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8E5" w:rsidRDefault="00ED1F6F">
      <w:r>
        <w:rPr>
          <w:noProof/>
        </w:rPr>
        <w:pict>
          <v:shapetype id="_x0000_t202" coordsize="21600,21600" o:spt="202" path="m,l,21600r21600,l21600,xe">
            <v:stroke joinstyle="miter"/>
            <v:path gradientshapeok="t" o:connecttype="rect"/>
          </v:shapetype>
          <v:shape id="_x0000_s1026" type="#_x0000_t202" style="position:absolute;left:0;text-align:left;margin-left:451.05pt;margin-top:-17.3pt;width:1in;height:15.9pt;z-index:1" filled="f" stroked="f">
            <v:textbox style="mso-fit-shape-to-text:t" inset="5.85pt,.7pt,5.85pt,.7pt">
              <w:txbxContent>
                <w:p w:rsidR="004308E5" w:rsidRPr="002A280F" w:rsidRDefault="004308E5" w:rsidP="002A280F">
                  <w:pPr>
                    <w:jc w:val="right"/>
                    <w:rPr>
                      <w:sz w:val="18"/>
                      <w:szCs w:val="18"/>
                    </w:rPr>
                  </w:pPr>
                  <w:r w:rsidRPr="002A280F">
                    <w:rPr>
                      <w:rFonts w:hint="eastAsia"/>
                      <w:sz w:val="18"/>
                      <w:szCs w:val="18"/>
                    </w:rPr>
                    <w:t>（表面）</w:t>
                  </w:r>
                </w:p>
              </w:txbxContent>
            </v:textbox>
          </v:shape>
        </w:pict>
      </w:r>
      <w:r w:rsidR="004308E5">
        <w:rPr>
          <w:rFonts w:hint="eastAsia"/>
          <w:b/>
          <w:bCs/>
        </w:rPr>
        <w:t>様式１</w:t>
      </w:r>
    </w:p>
    <w:p w:rsidR="004308E5" w:rsidRDefault="004308E5">
      <w:pPr>
        <w:jc w:val="center"/>
        <w:rPr>
          <w:b/>
          <w:bCs/>
          <w:sz w:val="24"/>
          <w:lang w:eastAsia="zh-TW"/>
        </w:rPr>
      </w:pPr>
      <w:r>
        <w:rPr>
          <w:rFonts w:hint="eastAsia"/>
          <w:b/>
          <w:bCs/>
          <w:sz w:val="24"/>
          <w:lang w:eastAsia="zh-TW"/>
        </w:rPr>
        <w:t>平成</w:t>
      </w:r>
      <w:r>
        <w:rPr>
          <w:rFonts w:hint="eastAsia"/>
          <w:b/>
          <w:bCs/>
          <w:sz w:val="24"/>
        </w:rPr>
        <w:t>２５</w:t>
      </w:r>
      <w:r>
        <w:rPr>
          <w:rFonts w:hint="eastAsia"/>
          <w:b/>
          <w:bCs/>
          <w:sz w:val="24"/>
          <w:lang w:eastAsia="zh-TW"/>
        </w:rPr>
        <w:t xml:space="preserve">年度　</w:t>
      </w:r>
      <w:r>
        <w:rPr>
          <w:rFonts w:hint="eastAsia"/>
          <w:b/>
          <w:bCs/>
          <w:sz w:val="24"/>
        </w:rPr>
        <w:t xml:space="preserve">東北大学等との連携による震災復興支援・災害科学研究推進活動サポート経費　</w:t>
      </w:r>
      <w:r w:rsidRPr="00866A3A">
        <w:rPr>
          <w:rFonts w:hint="eastAsia"/>
          <w:b/>
          <w:bCs/>
          <w:kern w:val="0"/>
          <w:sz w:val="24"/>
          <w:lang w:eastAsia="zh-TW"/>
        </w:rPr>
        <w:t>要求書</w:t>
      </w:r>
    </w:p>
    <w:p w:rsidR="004308E5" w:rsidRDefault="004308E5">
      <w:pPr>
        <w:rPr>
          <w:lang w:eastAsia="zh-TW"/>
        </w:rPr>
      </w:pPr>
      <w:r>
        <w:rPr>
          <w:rFonts w:hint="eastAsia"/>
          <w:b/>
          <w:bCs/>
          <w:sz w:val="24"/>
          <w:lang w:eastAsia="zh-TW"/>
        </w:rPr>
        <w:t xml:space="preserve">　　　　　　　　　　　　　　　　　　　　　　　　　　　　　</w:t>
      </w:r>
      <w:r>
        <w:rPr>
          <w:rFonts w:hint="eastAsia"/>
          <w:lang w:eastAsia="zh-TW"/>
        </w:rPr>
        <w:t>部　局　名　：</w:t>
      </w:r>
      <w:r>
        <w:t xml:space="preserve"> </w:t>
      </w:r>
      <w:r>
        <w:rPr>
          <w:rFonts w:hint="eastAsia"/>
          <w:lang w:eastAsia="zh-TW"/>
        </w:rPr>
        <w:t>国際文化学研究科</w:t>
      </w:r>
    </w:p>
    <w:tbl>
      <w:tblPr>
        <w:tblW w:w="103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74"/>
        <w:gridCol w:w="956"/>
        <w:gridCol w:w="380"/>
        <w:gridCol w:w="837"/>
        <w:gridCol w:w="722"/>
        <w:gridCol w:w="578"/>
        <w:gridCol w:w="535"/>
        <w:gridCol w:w="882"/>
        <w:gridCol w:w="557"/>
        <w:gridCol w:w="396"/>
        <w:gridCol w:w="723"/>
        <w:gridCol w:w="298"/>
        <w:gridCol w:w="657"/>
        <w:gridCol w:w="161"/>
        <w:gridCol w:w="221"/>
        <w:gridCol w:w="1337"/>
      </w:tblGrid>
      <w:tr w:rsidR="004308E5" w:rsidTr="00CD6C8A">
        <w:trPr>
          <w:cantSplit/>
          <w:trHeight w:val="840"/>
        </w:trPr>
        <w:tc>
          <w:tcPr>
            <w:tcW w:w="1074" w:type="dxa"/>
            <w:tcBorders>
              <w:top w:val="single" w:sz="12" w:space="0" w:color="auto"/>
              <w:left w:val="single" w:sz="12" w:space="0" w:color="auto"/>
              <w:bottom w:val="single" w:sz="12" w:space="0" w:color="auto"/>
              <w:right w:val="single" w:sz="12" w:space="0" w:color="auto"/>
            </w:tcBorders>
            <w:vAlign w:val="center"/>
          </w:tcPr>
          <w:p w:rsidR="004308E5" w:rsidRDefault="004308E5">
            <w:pPr>
              <w:jc w:val="center"/>
              <w:rPr>
                <w:b/>
                <w:bCs/>
              </w:rPr>
            </w:pPr>
            <w:r>
              <w:rPr>
                <w:rFonts w:hint="eastAsia"/>
                <w:b/>
                <w:bCs/>
              </w:rPr>
              <w:t>事業</w:t>
            </w:r>
            <w:r>
              <w:rPr>
                <w:rFonts w:hint="eastAsia"/>
                <w:b/>
                <w:bCs/>
                <w:lang w:eastAsia="zh-TW"/>
              </w:rPr>
              <w:t>名</w:t>
            </w:r>
          </w:p>
          <w:p w:rsidR="004308E5" w:rsidRDefault="004308E5" w:rsidP="00CD6C8A">
            <w:pPr>
              <w:ind w:leftChars="-50" w:left="-95" w:rightChars="-50" w:right="-95"/>
              <w:jc w:val="center"/>
              <w:rPr>
                <w:b/>
                <w:bCs/>
              </w:rPr>
            </w:pPr>
            <w:r>
              <w:rPr>
                <w:rFonts w:hint="eastAsia"/>
                <w:b/>
                <w:bCs/>
              </w:rPr>
              <w:t>（要求事項）</w:t>
            </w:r>
          </w:p>
        </w:tc>
        <w:tc>
          <w:tcPr>
            <w:tcW w:w="6864" w:type="dxa"/>
            <w:gridSpan w:val="11"/>
            <w:tcBorders>
              <w:top w:val="single" w:sz="12" w:space="0" w:color="auto"/>
              <w:left w:val="single" w:sz="12" w:space="0" w:color="auto"/>
              <w:bottom w:val="single" w:sz="12" w:space="0" w:color="auto"/>
              <w:right w:val="single" w:sz="12" w:space="0" w:color="auto"/>
            </w:tcBorders>
            <w:vAlign w:val="center"/>
          </w:tcPr>
          <w:p w:rsidR="004308E5" w:rsidRPr="00294143" w:rsidRDefault="004308E5" w:rsidP="00294143">
            <w:pPr>
              <w:rPr>
                <w:color w:val="000000"/>
                <w:sz w:val="20"/>
                <w:szCs w:val="20"/>
              </w:rPr>
            </w:pPr>
            <w:r w:rsidRPr="00294143">
              <w:rPr>
                <w:rFonts w:hint="eastAsia"/>
                <w:b/>
                <w:color w:val="000000"/>
                <w:sz w:val="20"/>
                <w:szCs w:val="20"/>
                <w:lang w:eastAsia="zh-TW"/>
              </w:rPr>
              <w:t>フィールドワーク</w:t>
            </w:r>
            <w:r w:rsidRPr="00294143">
              <w:rPr>
                <w:rFonts w:hint="eastAsia"/>
                <w:b/>
                <w:color w:val="000000"/>
                <w:sz w:val="20"/>
                <w:szCs w:val="20"/>
              </w:rPr>
              <w:t>および記録・保存のスキルの被災地学生・大学院生に対する</w:t>
            </w:r>
            <w:r w:rsidRPr="00294143">
              <w:rPr>
                <w:rFonts w:hint="eastAsia"/>
                <w:b/>
                <w:color w:val="000000"/>
                <w:sz w:val="20"/>
                <w:szCs w:val="20"/>
                <w:lang w:eastAsia="zh-TW"/>
              </w:rPr>
              <w:t>移転</w:t>
            </w:r>
          </w:p>
          <w:p w:rsidR="004308E5" w:rsidRPr="00294143" w:rsidRDefault="004308E5">
            <w:pPr>
              <w:rPr>
                <w:lang w:eastAsia="zh-TW"/>
              </w:rPr>
            </w:pPr>
          </w:p>
        </w:tc>
        <w:tc>
          <w:tcPr>
            <w:tcW w:w="2376" w:type="dxa"/>
            <w:gridSpan w:val="4"/>
            <w:tcBorders>
              <w:top w:val="single" w:sz="12" w:space="0" w:color="auto"/>
              <w:left w:val="single" w:sz="12" w:space="0" w:color="auto"/>
              <w:bottom w:val="single" w:sz="12" w:space="0" w:color="auto"/>
              <w:right w:val="single" w:sz="12" w:space="0" w:color="auto"/>
            </w:tcBorders>
            <w:vAlign w:val="center"/>
          </w:tcPr>
          <w:p w:rsidR="004308E5" w:rsidRDefault="00ED1F6F" w:rsidP="00CD6C8A">
            <w:pPr>
              <w:jc w:val="center"/>
            </w:pPr>
            <w:r>
              <w:rPr>
                <w:noProof/>
              </w:rPr>
              <w:pict>
                <v:oval id="_x0000_s1027" style="position:absolute;left:0;text-align:left;margin-left:1.8pt;margin-top:-1.95pt;width:49.05pt;height:18.75pt;z-index:-2;mso-position-horizontal-relative:text;mso-position-vertical-relative:text">
                  <v:textbox inset="5.85pt,.7pt,5.85pt,.7pt"/>
                </v:oval>
              </w:pict>
            </w:r>
            <w:r w:rsidR="004308E5" w:rsidRPr="00CD6C8A">
              <w:rPr>
                <w:rFonts w:hint="eastAsia"/>
                <w:lang w:eastAsia="zh-TW"/>
              </w:rPr>
              <w:t>継続　・　新規</w:t>
            </w:r>
          </w:p>
          <w:p w:rsidR="004308E5" w:rsidRPr="00CD6C8A" w:rsidRDefault="004308E5" w:rsidP="00CD6C8A">
            <w:pPr>
              <w:jc w:val="center"/>
              <w:rPr>
                <w:sz w:val="16"/>
                <w:szCs w:val="16"/>
              </w:rPr>
            </w:pPr>
            <w:r w:rsidRPr="00CD6C8A">
              <w:rPr>
                <w:rFonts w:hint="eastAsia"/>
                <w:sz w:val="16"/>
                <w:szCs w:val="16"/>
              </w:rPr>
              <w:t>（</w:t>
            </w:r>
            <w:r>
              <w:rPr>
                <w:rFonts w:hint="eastAsia"/>
                <w:sz w:val="16"/>
                <w:szCs w:val="16"/>
              </w:rPr>
              <w:t>どちらかに○して下さい</w:t>
            </w:r>
            <w:r w:rsidRPr="00CD6C8A">
              <w:rPr>
                <w:rFonts w:hint="eastAsia"/>
                <w:sz w:val="16"/>
                <w:szCs w:val="16"/>
              </w:rPr>
              <w:t>）</w:t>
            </w:r>
          </w:p>
        </w:tc>
      </w:tr>
      <w:tr w:rsidR="004308E5" w:rsidTr="002815E4">
        <w:trPr>
          <w:cantSplit/>
          <w:trHeight w:val="510"/>
        </w:trPr>
        <w:tc>
          <w:tcPr>
            <w:tcW w:w="1074" w:type="dxa"/>
            <w:vMerge w:val="restart"/>
            <w:tcBorders>
              <w:top w:val="single" w:sz="12" w:space="0" w:color="auto"/>
              <w:left w:val="single" w:sz="12" w:space="0" w:color="auto"/>
              <w:right w:val="single" w:sz="12" w:space="0" w:color="auto"/>
            </w:tcBorders>
            <w:vAlign w:val="center"/>
          </w:tcPr>
          <w:p w:rsidR="004308E5" w:rsidRDefault="004308E5">
            <w:pPr>
              <w:jc w:val="center"/>
              <w:rPr>
                <w:b/>
                <w:bCs/>
                <w:lang w:eastAsia="zh-CN"/>
              </w:rPr>
            </w:pPr>
            <w:r>
              <w:rPr>
                <w:rFonts w:hint="eastAsia"/>
                <w:b/>
                <w:bCs/>
                <w:lang w:eastAsia="zh-CN"/>
              </w:rPr>
              <w:t>代表者</w:t>
            </w:r>
          </w:p>
        </w:tc>
        <w:tc>
          <w:tcPr>
            <w:tcW w:w="3473" w:type="dxa"/>
            <w:gridSpan w:val="5"/>
            <w:tcBorders>
              <w:top w:val="single" w:sz="12" w:space="0" w:color="auto"/>
              <w:left w:val="single" w:sz="12" w:space="0" w:color="auto"/>
            </w:tcBorders>
            <w:vAlign w:val="center"/>
          </w:tcPr>
          <w:p w:rsidR="004308E5" w:rsidRDefault="004308E5">
            <w:pPr>
              <w:jc w:val="center"/>
              <w:rPr>
                <w:lang w:eastAsia="zh-CN"/>
              </w:rPr>
            </w:pPr>
            <w:r>
              <w:rPr>
                <w:rFonts w:hint="eastAsia"/>
                <w:lang w:eastAsia="zh-CN"/>
              </w:rPr>
              <w:t>所　属　部　局</w:t>
            </w:r>
          </w:p>
        </w:tc>
        <w:tc>
          <w:tcPr>
            <w:tcW w:w="1417" w:type="dxa"/>
            <w:gridSpan w:val="2"/>
            <w:tcBorders>
              <w:top w:val="single" w:sz="12" w:space="0" w:color="auto"/>
            </w:tcBorders>
            <w:vAlign w:val="center"/>
          </w:tcPr>
          <w:p w:rsidR="004308E5" w:rsidRDefault="004308E5">
            <w:pPr>
              <w:jc w:val="center"/>
            </w:pPr>
            <w:r>
              <w:rPr>
                <w:rFonts w:hint="eastAsia"/>
              </w:rPr>
              <w:t>職</w:t>
            </w:r>
          </w:p>
        </w:tc>
        <w:tc>
          <w:tcPr>
            <w:tcW w:w="4350" w:type="dxa"/>
            <w:gridSpan w:val="8"/>
            <w:tcBorders>
              <w:top w:val="single" w:sz="12" w:space="0" w:color="auto"/>
              <w:right w:val="single" w:sz="12" w:space="0" w:color="auto"/>
            </w:tcBorders>
          </w:tcPr>
          <w:p w:rsidR="004308E5" w:rsidRDefault="00ED1F6F">
            <w:pPr>
              <w:jc w:val="center"/>
            </w:pPr>
            <w:r>
              <w:ruby>
                <w:rubyPr>
                  <w:rubyAlign w:val="distributeSpace"/>
                  <w:hps w:val="10"/>
                  <w:hpsRaise w:val="18"/>
                  <w:hpsBaseText w:val="21"/>
                  <w:lid w:val="ja-JP"/>
                </w:rubyPr>
                <w:rt>
                  <w:r w:rsidR="004308E5">
                    <w:rPr>
                      <w:rFonts w:ascii="ＭＳ 明朝" w:hAnsi="ＭＳ 明朝" w:hint="eastAsia"/>
                      <w:sz w:val="10"/>
                    </w:rPr>
                    <w:t>ふりがな</w:t>
                  </w:r>
                </w:rt>
                <w:rubyBase>
                  <w:r w:rsidR="004308E5">
                    <w:rPr>
                      <w:rFonts w:hint="eastAsia"/>
                    </w:rPr>
                    <w:t>氏　　　　名</w:t>
                  </w:r>
                </w:rubyBase>
              </w:ruby>
            </w:r>
          </w:p>
        </w:tc>
      </w:tr>
      <w:tr w:rsidR="004308E5" w:rsidTr="002815E4">
        <w:trPr>
          <w:cantSplit/>
          <w:trHeight w:val="510"/>
        </w:trPr>
        <w:tc>
          <w:tcPr>
            <w:tcW w:w="1074" w:type="dxa"/>
            <w:vMerge/>
            <w:tcBorders>
              <w:left w:val="single" w:sz="12" w:space="0" w:color="auto"/>
              <w:bottom w:val="single" w:sz="12" w:space="0" w:color="auto"/>
              <w:right w:val="single" w:sz="12" w:space="0" w:color="auto"/>
            </w:tcBorders>
            <w:vAlign w:val="center"/>
          </w:tcPr>
          <w:p w:rsidR="004308E5" w:rsidRDefault="004308E5">
            <w:pPr>
              <w:jc w:val="center"/>
              <w:rPr>
                <w:b/>
                <w:bCs/>
              </w:rPr>
            </w:pPr>
          </w:p>
        </w:tc>
        <w:tc>
          <w:tcPr>
            <w:tcW w:w="3473" w:type="dxa"/>
            <w:gridSpan w:val="5"/>
            <w:tcBorders>
              <w:left w:val="single" w:sz="12" w:space="0" w:color="auto"/>
              <w:bottom w:val="single" w:sz="12" w:space="0" w:color="auto"/>
            </w:tcBorders>
            <w:vAlign w:val="center"/>
          </w:tcPr>
          <w:p w:rsidR="004308E5" w:rsidRDefault="004308E5">
            <w:pPr>
              <w:jc w:val="center"/>
            </w:pPr>
            <w:r>
              <w:rPr>
                <w:rFonts w:hint="eastAsia"/>
              </w:rPr>
              <w:t>国際文化学研究科</w:t>
            </w:r>
          </w:p>
        </w:tc>
        <w:tc>
          <w:tcPr>
            <w:tcW w:w="1417" w:type="dxa"/>
            <w:gridSpan w:val="2"/>
            <w:tcBorders>
              <w:bottom w:val="single" w:sz="12" w:space="0" w:color="auto"/>
            </w:tcBorders>
            <w:vAlign w:val="center"/>
          </w:tcPr>
          <w:p w:rsidR="004308E5" w:rsidRDefault="004308E5">
            <w:pPr>
              <w:jc w:val="center"/>
            </w:pPr>
            <w:r>
              <w:rPr>
                <w:rFonts w:hint="eastAsia"/>
              </w:rPr>
              <w:t>教授</w:t>
            </w:r>
          </w:p>
        </w:tc>
        <w:tc>
          <w:tcPr>
            <w:tcW w:w="4350" w:type="dxa"/>
            <w:gridSpan w:val="8"/>
            <w:tcBorders>
              <w:bottom w:val="single" w:sz="12" w:space="0" w:color="auto"/>
              <w:right w:val="single" w:sz="12" w:space="0" w:color="auto"/>
            </w:tcBorders>
            <w:vAlign w:val="center"/>
          </w:tcPr>
          <w:p w:rsidR="004308E5" w:rsidRDefault="00ED1F6F">
            <w:pPr>
              <w:jc w:val="center"/>
            </w:pPr>
            <w:r>
              <w:ruby>
                <w:rubyPr>
                  <w:rubyAlign w:val="distributeSpace"/>
                  <w:hps w:val="10"/>
                  <w:hpsRaise w:val="18"/>
                  <w:hpsBaseText w:val="21"/>
                  <w:lid w:val="ja-JP"/>
                </w:rubyPr>
                <w:rt>
                  <w:r w:rsidR="004308E5">
                    <w:rPr>
                      <w:rFonts w:ascii="ＭＳ 明朝" w:hAnsi="ＭＳ 明朝" w:hint="eastAsia"/>
                      <w:sz w:val="10"/>
                      <w:szCs w:val="10"/>
                    </w:rPr>
                    <w:t>おかだ</w:t>
                  </w:r>
                </w:rt>
                <w:rubyBase>
                  <w:r w:rsidR="004308E5">
                    <w:rPr>
                      <w:rFonts w:hint="eastAsia"/>
                    </w:rPr>
                    <w:t>岡田</w:t>
                  </w:r>
                </w:rubyBase>
              </w:ruby>
            </w:r>
            <w:r>
              <w:ruby>
                <w:rubyPr>
                  <w:rubyAlign w:val="distributeSpace"/>
                  <w:hps w:val="10"/>
                  <w:hpsRaise w:val="18"/>
                  <w:hpsBaseText w:val="21"/>
                  <w:lid w:val="ja-JP"/>
                </w:rubyPr>
                <w:rt>
                  <w:r w:rsidR="004308E5">
                    <w:rPr>
                      <w:rFonts w:ascii="ＭＳ 明朝" w:hAnsi="ＭＳ 明朝" w:hint="eastAsia"/>
                      <w:sz w:val="10"/>
                      <w:szCs w:val="10"/>
                    </w:rPr>
                    <w:t>ひろき</w:t>
                  </w:r>
                </w:rt>
                <w:rubyBase>
                  <w:r w:rsidR="004308E5">
                    <w:rPr>
                      <w:rFonts w:hint="eastAsia"/>
                    </w:rPr>
                    <w:t>浩樹</w:t>
                  </w:r>
                </w:rubyBase>
              </w:ruby>
            </w:r>
          </w:p>
        </w:tc>
      </w:tr>
      <w:tr w:rsidR="004308E5" w:rsidTr="00294143">
        <w:trPr>
          <w:cantSplit/>
          <w:trHeight w:val="270"/>
        </w:trPr>
        <w:tc>
          <w:tcPr>
            <w:tcW w:w="1074" w:type="dxa"/>
            <w:vMerge w:val="restart"/>
            <w:tcBorders>
              <w:top w:val="single" w:sz="12" w:space="0" w:color="auto"/>
              <w:left w:val="single" w:sz="12" w:space="0" w:color="auto"/>
              <w:right w:val="single" w:sz="12" w:space="0" w:color="auto"/>
            </w:tcBorders>
            <w:vAlign w:val="center"/>
          </w:tcPr>
          <w:p w:rsidR="004308E5" w:rsidRDefault="004308E5">
            <w:pPr>
              <w:jc w:val="center"/>
              <w:rPr>
                <w:b/>
                <w:bCs/>
                <w:lang w:eastAsia="zh-TW"/>
              </w:rPr>
            </w:pPr>
            <w:r>
              <w:rPr>
                <w:rFonts w:hint="eastAsia"/>
                <w:b/>
                <w:bCs/>
                <w:lang w:eastAsia="zh-TW"/>
              </w:rPr>
              <w:t>組　織</w:t>
            </w:r>
          </w:p>
        </w:tc>
        <w:tc>
          <w:tcPr>
            <w:tcW w:w="1336" w:type="dxa"/>
            <w:gridSpan w:val="2"/>
            <w:tcBorders>
              <w:top w:val="single" w:sz="12" w:space="0" w:color="auto"/>
              <w:left w:val="single" w:sz="12" w:space="0" w:color="auto"/>
            </w:tcBorders>
          </w:tcPr>
          <w:p w:rsidR="004308E5" w:rsidRDefault="004308E5">
            <w:pPr>
              <w:jc w:val="center"/>
              <w:rPr>
                <w:lang w:eastAsia="zh-TW"/>
              </w:rPr>
            </w:pPr>
            <w:r>
              <w:rPr>
                <w:rFonts w:hint="eastAsia"/>
                <w:lang w:eastAsia="zh-TW"/>
              </w:rPr>
              <w:t>氏　　名</w:t>
            </w:r>
          </w:p>
        </w:tc>
        <w:tc>
          <w:tcPr>
            <w:tcW w:w="3554" w:type="dxa"/>
            <w:gridSpan w:val="5"/>
            <w:tcBorders>
              <w:top w:val="single" w:sz="12" w:space="0" w:color="auto"/>
            </w:tcBorders>
          </w:tcPr>
          <w:p w:rsidR="004308E5" w:rsidRDefault="004308E5">
            <w:pPr>
              <w:jc w:val="center"/>
            </w:pPr>
            <w:r>
              <w:rPr>
                <w:rFonts w:hint="eastAsia"/>
              </w:rPr>
              <w:t>所属研究機関・部局・職</w:t>
            </w:r>
          </w:p>
        </w:tc>
        <w:tc>
          <w:tcPr>
            <w:tcW w:w="4350" w:type="dxa"/>
            <w:gridSpan w:val="8"/>
            <w:tcBorders>
              <w:top w:val="single" w:sz="12" w:space="0" w:color="auto"/>
              <w:right w:val="single" w:sz="12" w:space="0" w:color="auto"/>
            </w:tcBorders>
          </w:tcPr>
          <w:p w:rsidR="004308E5" w:rsidRDefault="004308E5">
            <w:pPr>
              <w:jc w:val="center"/>
              <w:rPr>
                <w:lang w:eastAsia="zh-CN"/>
              </w:rPr>
            </w:pPr>
            <w:r>
              <w:rPr>
                <w:rFonts w:hint="eastAsia"/>
                <w:lang w:eastAsia="zh-CN"/>
              </w:rPr>
              <w:t>役　割　分　担</w:t>
            </w:r>
          </w:p>
        </w:tc>
      </w:tr>
      <w:tr w:rsidR="004308E5" w:rsidTr="00294143">
        <w:trPr>
          <w:cantSplit/>
          <w:trHeight w:val="1394"/>
        </w:trPr>
        <w:tc>
          <w:tcPr>
            <w:tcW w:w="1074" w:type="dxa"/>
            <w:vMerge/>
            <w:tcBorders>
              <w:left w:val="single" w:sz="12" w:space="0" w:color="auto"/>
              <w:bottom w:val="single" w:sz="12" w:space="0" w:color="auto"/>
              <w:right w:val="single" w:sz="12" w:space="0" w:color="auto"/>
            </w:tcBorders>
          </w:tcPr>
          <w:p w:rsidR="004308E5" w:rsidRDefault="004308E5">
            <w:pPr>
              <w:rPr>
                <w:lang w:eastAsia="zh-CN"/>
              </w:rPr>
            </w:pPr>
          </w:p>
        </w:tc>
        <w:tc>
          <w:tcPr>
            <w:tcW w:w="1336" w:type="dxa"/>
            <w:gridSpan w:val="2"/>
            <w:tcBorders>
              <w:left w:val="single" w:sz="12" w:space="0" w:color="auto"/>
              <w:bottom w:val="single" w:sz="12" w:space="0" w:color="auto"/>
            </w:tcBorders>
          </w:tcPr>
          <w:p w:rsidR="004308E5" w:rsidRPr="00294143" w:rsidRDefault="004308E5" w:rsidP="00294143">
            <w:pPr>
              <w:jc w:val="center"/>
            </w:pPr>
            <w:r w:rsidRPr="00294143">
              <w:rPr>
                <w:rFonts w:hint="eastAsia"/>
              </w:rPr>
              <w:t>梅屋　潔</w:t>
            </w:r>
          </w:p>
          <w:p w:rsidR="004308E5" w:rsidRPr="00294143" w:rsidRDefault="004308E5" w:rsidP="00294143">
            <w:pPr>
              <w:jc w:val="center"/>
            </w:pPr>
            <w:r w:rsidRPr="00294143">
              <w:rPr>
                <w:rFonts w:hint="eastAsia"/>
              </w:rPr>
              <w:t>高倉　浩樹</w:t>
            </w:r>
          </w:p>
          <w:p w:rsidR="004308E5" w:rsidRPr="00294143" w:rsidRDefault="004308E5" w:rsidP="00294143">
            <w:pPr>
              <w:jc w:val="center"/>
            </w:pPr>
            <w:r w:rsidRPr="00294143">
              <w:rPr>
                <w:rFonts w:hint="eastAsia"/>
              </w:rPr>
              <w:t>政岡　伸洋</w:t>
            </w:r>
          </w:p>
          <w:p w:rsidR="004308E5" w:rsidRPr="00294143" w:rsidRDefault="004308E5" w:rsidP="00294143">
            <w:pPr>
              <w:jc w:val="center"/>
            </w:pPr>
            <w:r w:rsidRPr="00294143">
              <w:rPr>
                <w:rFonts w:hint="eastAsia"/>
              </w:rPr>
              <w:t>金菱　清</w:t>
            </w:r>
          </w:p>
          <w:p w:rsidR="004308E5" w:rsidRPr="00294143" w:rsidRDefault="004308E5" w:rsidP="00294143">
            <w:pPr>
              <w:jc w:val="center"/>
              <w:rPr>
                <w:lang w:eastAsia="zh-CN"/>
              </w:rPr>
            </w:pPr>
            <w:r w:rsidRPr="00294143">
              <w:rPr>
                <w:rFonts w:hint="eastAsia"/>
              </w:rPr>
              <w:t xml:space="preserve">滝澤　</w:t>
            </w:r>
            <w:r w:rsidRPr="00294143">
              <w:rPr>
                <w:rFonts w:hint="eastAsia"/>
                <w:kern w:val="0"/>
              </w:rPr>
              <w:t>克彦</w:t>
            </w:r>
          </w:p>
        </w:tc>
        <w:tc>
          <w:tcPr>
            <w:tcW w:w="3554" w:type="dxa"/>
            <w:gridSpan w:val="5"/>
            <w:tcBorders>
              <w:bottom w:val="single" w:sz="12" w:space="0" w:color="auto"/>
            </w:tcBorders>
          </w:tcPr>
          <w:p w:rsidR="004308E5" w:rsidRPr="00294143" w:rsidRDefault="004308E5" w:rsidP="00294143">
            <w:pPr>
              <w:jc w:val="center"/>
              <w:rPr>
                <w:sz w:val="18"/>
                <w:szCs w:val="18"/>
              </w:rPr>
            </w:pPr>
            <w:r w:rsidRPr="00294143">
              <w:rPr>
                <w:rFonts w:hint="eastAsia"/>
                <w:sz w:val="18"/>
                <w:szCs w:val="18"/>
                <w:lang w:eastAsia="zh-CN"/>
              </w:rPr>
              <w:t>神戸大学大学院・国際文化学研究科・准教授</w:t>
            </w:r>
          </w:p>
          <w:p w:rsidR="004308E5" w:rsidRPr="00294143" w:rsidRDefault="004308E5" w:rsidP="00294143">
            <w:pPr>
              <w:jc w:val="center"/>
              <w:rPr>
                <w:sz w:val="18"/>
                <w:szCs w:val="18"/>
              </w:rPr>
            </w:pPr>
            <w:r w:rsidRPr="00294143">
              <w:rPr>
                <w:rFonts w:hint="eastAsia"/>
                <w:sz w:val="18"/>
                <w:szCs w:val="18"/>
              </w:rPr>
              <w:t>東北大学・東北アジア研究センター・准教授</w:t>
            </w:r>
          </w:p>
          <w:p w:rsidR="004308E5" w:rsidRPr="00294143" w:rsidRDefault="004308E5" w:rsidP="00294143">
            <w:pPr>
              <w:jc w:val="center"/>
              <w:rPr>
                <w:sz w:val="18"/>
                <w:szCs w:val="18"/>
              </w:rPr>
            </w:pPr>
            <w:r w:rsidRPr="00294143">
              <w:rPr>
                <w:rFonts w:hint="eastAsia"/>
                <w:sz w:val="18"/>
                <w:szCs w:val="18"/>
              </w:rPr>
              <w:t>東北学院大学・文学部・教授</w:t>
            </w:r>
          </w:p>
          <w:p w:rsidR="004308E5" w:rsidRPr="00294143" w:rsidRDefault="004308E5" w:rsidP="00294143">
            <w:pPr>
              <w:jc w:val="center"/>
              <w:rPr>
                <w:sz w:val="18"/>
                <w:szCs w:val="18"/>
              </w:rPr>
            </w:pPr>
            <w:r w:rsidRPr="00294143">
              <w:rPr>
                <w:rFonts w:hint="eastAsia"/>
                <w:sz w:val="18"/>
                <w:szCs w:val="18"/>
              </w:rPr>
              <w:t>東北学院大学・教養学部・准教授</w:t>
            </w:r>
          </w:p>
          <w:p w:rsidR="004308E5" w:rsidRPr="00294143" w:rsidRDefault="004308E5" w:rsidP="00294143">
            <w:pPr>
              <w:jc w:val="center"/>
              <w:rPr>
                <w:lang w:eastAsia="zh-CN"/>
              </w:rPr>
            </w:pPr>
            <w:r w:rsidRPr="00294143">
              <w:rPr>
                <w:rFonts w:hint="eastAsia"/>
                <w:sz w:val="18"/>
                <w:szCs w:val="18"/>
              </w:rPr>
              <w:t>東北大学・文学研究科・専門研究員</w:t>
            </w:r>
          </w:p>
        </w:tc>
        <w:tc>
          <w:tcPr>
            <w:tcW w:w="4350" w:type="dxa"/>
            <w:gridSpan w:val="8"/>
            <w:tcBorders>
              <w:bottom w:val="single" w:sz="12" w:space="0" w:color="auto"/>
              <w:right w:val="single" w:sz="12" w:space="0" w:color="auto"/>
            </w:tcBorders>
          </w:tcPr>
          <w:p w:rsidR="004308E5" w:rsidRPr="00294143" w:rsidRDefault="004308E5" w:rsidP="00294143">
            <w:pPr>
              <w:rPr>
                <w:sz w:val="18"/>
                <w:szCs w:val="18"/>
              </w:rPr>
            </w:pPr>
            <w:r w:rsidRPr="00294143">
              <w:rPr>
                <w:rFonts w:hint="eastAsia"/>
                <w:sz w:val="18"/>
                <w:szCs w:val="18"/>
                <w:lang w:eastAsia="zh-CN"/>
              </w:rPr>
              <w:t>代表補佐、現地（宮城を中心とする東北各地）との連携</w:t>
            </w:r>
          </w:p>
          <w:p w:rsidR="004308E5" w:rsidRPr="00294143" w:rsidRDefault="004308E5" w:rsidP="00294143">
            <w:pPr>
              <w:rPr>
                <w:sz w:val="18"/>
                <w:szCs w:val="18"/>
              </w:rPr>
            </w:pPr>
            <w:r>
              <w:rPr>
                <w:rFonts w:hint="eastAsia"/>
                <w:sz w:val="18"/>
                <w:szCs w:val="18"/>
              </w:rPr>
              <w:t>現地</w:t>
            </w:r>
            <w:r w:rsidRPr="00294143">
              <w:rPr>
                <w:rFonts w:hint="eastAsia"/>
                <w:sz w:val="18"/>
                <w:szCs w:val="18"/>
              </w:rPr>
              <w:t>コーディネーター、大学院生等のリクルート・監督</w:t>
            </w:r>
          </w:p>
          <w:p w:rsidR="004308E5" w:rsidRPr="00294143" w:rsidRDefault="004308E5" w:rsidP="00294143">
            <w:pPr>
              <w:rPr>
                <w:sz w:val="18"/>
                <w:szCs w:val="18"/>
              </w:rPr>
            </w:pPr>
            <w:r w:rsidRPr="00294143">
              <w:rPr>
                <w:rFonts w:hint="eastAsia"/>
                <w:sz w:val="18"/>
                <w:szCs w:val="18"/>
              </w:rPr>
              <w:t>現地コーディネーター、大学院生等のリクルート・監督</w:t>
            </w:r>
          </w:p>
          <w:p w:rsidR="004308E5" w:rsidRPr="00294143" w:rsidRDefault="004308E5" w:rsidP="00294143">
            <w:pPr>
              <w:rPr>
                <w:sz w:val="18"/>
                <w:szCs w:val="18"/>
              </w:rPr>
            </w:pPr>
            <w:r w:rsidRPr="00294143">
              <w:rPr>
                <w:rFonts w:hint="eastAsia"/>
                <w:sz w:val="18"/>
                <w:szCs w:val="18"/>
              </w:rPr>
              <w:t>現地コーディネーター、大学院生等のリクルート・監督</w:t>
            </w:r>
          </w:p>
          <w:p w:rsidR="004308E5" w:rsidRPr="00294143" w:rsidRDefault="004308E5" w:rsidP="00294143">
            <w:pPr>
              <w:rPr>
                <w:lang w:eastAsia="zh-CN"/>
              </w:rPr>
            </w:pPr>
            <w:r w:rsidRPr="00294143">
              <w:rPr>
                <w:rFonts w:hint="eastAsia"/>
                <w:sz w:val="18"/>
                <w:szCs w:val="18"/>
              </w:rPr>
              <w:t>現地コーディネーター、事務局</w:t>
            </w:r>
          </w:p>
        </w:tc>
      </w:tr>
      <w:tr w:rsidR="004308E5" w:rsidTr="002D0FB5">
        <w:trPr>
          <w:cantSplit/>
          <w:trHeight w:val="245"/>
        </w:trPr>
        <w:tc>
          <w:tcPr>
            <w:tcW w:w="10314" w:type="dxa"/>
            <w:gridSpan w:val="16"/>
            <w:tcBorders>
              <w:top w:val="single" w:sz="12" w:space="0" w:color="auto"/>
              <w:left w:val="single" w:sz="12" w:space="0" w:color="auto"/>
              <w:bottom w:val="single" w:sz="12" w:space="0" w:color="auto"/>
              <w:right w:val="single" w:sz="12" w:space="0" w:color="auto"/>
            </w:tcBorders>
          </w:tcPr>
          <w:p w:rsidR="004308E5" w:rsidRDefault="004308E5">
            <w:pPr>
              <w:rPr>
                <w:b/>
                <w:bCs/>
              </w:rPr>
            </w:pPr>
            <w:r w:rsidRPr="00EB6F8A">
              <w:rPr>
                <w:rFonts w:hint="eastAsia"/>
                <w:b/>
                <w:bCs/>
                <w:kern w:val="0"/>
              </w:rPr>
              <w:t>要求理由</w:t>
            </w:r>
            <w:r>
              <w:rPr>
                <w:rFonts w:hint="eastAsia"/>
                <w:b/>
                <w:bCs/>
                <w:kern w:val="0"/>
              </w:rPr>
              <w:t>（</w:t>
            </w:r>
            <w:r w:rsidRPr="00EB6F8A">
              <w:rPr>
                <w:rFonts w:hint="eastAsia"/>
                <w:b/>
                <w:bCs/>
                <w:kern w:val="0"/>
              </w:rPr>
              <w:t>概要・目的</w:t>
            </w:r>
            <w:r>
              <w:rPr>
                <w:rFonts w:hint="eastAsia"/>
                <w:b/>
                <w:bCs/>
                <w:kern w:val="0"/>
              </w:rPr>
              <w:t>）</w:t>
            </w:r>
          </w:p>
        </w:tc>
      </w:tr>
      <w:tr w:rsidR="004308E5" w:rsidTr="00B51354">
        <w:trPr>
          <w:cantSplit/>
          <w:trHeight w:val="4534"/>
        </w:trPr>
        <w:tc>
          <w:tcPr>
            <w:tcW w:w="10314" w:type="dxa"/>
            <w:gridSpan w:val="16"/>
            <w:tcBorders>
              <w:top w:val="single" w:sz="12" w:space="0" w:color="auto"/>
              <w:left w:val="single" w:sz="12" w:space="0" w:color="auto"/>
              <w:bottom w:val="single" w:sz="12" w:space="0" w:color="auto"/>
              <w:right w:val="single" w:sz="12" w:space="0" w:color="auto"/>
            </w:tcBorders>
          </w:tcPr>
          <w:p w:rsidR="004308E5" w:rsidRDefault="004308E5" w:rsidP="00BE5E48">
            <w:pPr>
              <w:autoSpaceDE w:val="0"/>
              <w:autoSpaceDN w:val="0"/>
              <w:adjustRightInd w:val="0"/>
              <w:spacing w:after="200" w:line="276" w:lineRule="auto"/>
              <w:jc w:val="left"/>
              <w:rPr>
                <w:rFonts w:ascii="ＭＳ 明朝" w:cs="ＭＳ 明朝"/>
                <w:kern w:val="0"/>
                <w:szCs w:val="21"/>
              </w:rPr>
            </w:pPr>
            <w:r w:rsidRPr="00143352">
              <w:rPr>
                <w:rFonts w:hint="eastAsia"/>
                <w:szCs w:val="21"/>
              </w:rPr>
              <w:t>１．概要</w:t>
            </w:r>
            <w:r w:rsidRPr="00143352">
              <w:rPr>
                <w:rFonts w:ascii="ＭＳ 明朝" w:cs="ＭＳ 明朝" w:hint="eastAsia"/>
                <w:kern w:val="0"/>
                <w:szCs w:val="21"/>
              </w:rPr>
              <w:t>：</w:t>
            </w:r>
            <w:r>
              <w:rPr>
                <w:rFonts w:ascii="ＭＳ 明朝" w:cs="ＭＳ 明朝"/>
                <w:kern w:val="0"/>
                <w:szCs w:val="21"/>
              </w:rPr>
              <w:t>2012</w:t>
            </w:r>
            <w:r>
              <w:rPr>
                <w:rFonts w:ascii="ＭＳ 明朝" w:cs="ＭＳ 明朝" w:hint="eastAsia"/>
                <w:kern w:val="0"/>
                <w:szCs w:val="21"/>
              </w:rPr>
              <w:t>年度に引き続き、</w:t>
            </w:r>
            <w:r w:rsidRPr="00143352">
              <w:rPr>
                <w:rFonts w:ascii="ＭＳ 明朝" w:cs="ＭＳ 明朝" w:hint="eastAsia"/>
                <w:kern w:val="0"/>
                <w:szCs w:val="21"/>
              </w:rPr>
              <w:t>東北大学等の学生とともに地域住民と協力しつつ共同フィールドワークを行い、フィールドワークの技法の伝授、また阪神淡路大震災からの復興プロセスとそのプロセスの記録方法や技術、淡路における風評被害の克服のプロセス、破壊されたコミュニティの再構築などの知識を伝え、自助的な復興のサポートを行う</w:t>
            </w:r>
            <w:r>
              <w:rPr>
                <w:rFonts w:ascii="ＭＳ 明朝" w:cs="ＭＳ 明朝" w:hint="eastAsia"/>
                <w:kern w:val="0"/>
                <w:szCs w:val="21"/>
              </w:rPr>
              <w:t>（以上の内容は昨年度から継続）</w:t>
            </w:r>
            <w:r w:rsidRPr="00143352">
              <w:rPr>
                <w:rFonts w:ascii="ＭＳ 明朝" w:cs="ＭＳ 明朝" w:hint="eastAsia"/>
                <w:kern w:val="0"/>
                <w:szCs w:val="21"/>
              </w:rPr>
              <w:t>。</w:t>
            </w:r>
            <w:r>
              <w:rPr>
                <w:rFonts w:ascii="ＭＳ 明朝" w:cs="ＭＳ 明朝"/>
                <w:kern w:val="0"/>
                <w:szCs w:val="21"/>
              </w:rPr>
              <w:t>2013</w:t>
            </w:r>
            <w:r>
              <w:rPr>
                <w:rFonts w:ascii="ＭＳ 明朝" w:cs="ＭＳ 明朝" w:hint="eastAsia"/>
                <w:kern w:val="0"/>
                <w:szCs w:val="21"/>
              </w:rPr>
              <w:t>年度は、</w:t>
            </w:r>
            <w:r>
              <w:rPr>
                <w:rFonts w:ascii="ＭＳ 明朝" w:cs="ＭＳ 明朝"/>
                <w:kern w:val="0"/>
                <w:szCs w:val="21"/>
              </w:rPr>
              <w:t>2012</w:t>
            </w:r>
            <w:r>
              <w:rPr>
                <w:rFonts w:ascii="ＭＳ 明朝" w:cs="ＭＳ 明朝" w:hint="eastAsia"/>
                <w:kern w:val="0"/>
                <w:szCs w:val="21"/>
              </w:rPr>
              <w:t>年度からの成果を</w:t>
            </w:r>
            <w:r w:rsidRPr="00143352">
              <w:rPr>
                <w:rFonts w:ascii="ＭＳ 明朝" w:cs="ＭＳ 明朝" w:hint="eastAsia"/>
                <w:kern w:val="0"/>
                <w:szCs w:val="21"/>
              </w:rPr>
              <w:t>東北大学等のコーディネーター、学生</w:t>
            </w:r>
            <w:r>
              <w:rPr>
                <w:rFonts w:ascii="ＭＳ 明朝" w:cs="ＭＳ 明朝" w:hint="eastAsia"/>
                <w:kern w:val="0"/>
                <w:szCs w:val="21"/>
              </w:rPr>
              <w:t>と共同して</w:t>
            </w:r>
            <w:r w:rsidRPr="00143352">
              <w:rPr>
                <w:rFonts w:ascii="ＭＳ 明朝" w:cs="ＭＳ 明朝" w:hint="eastAsia"/>
                <w:kern w:val="0"/>
                <w:szCs w:val="21"/>
              </w:rPr>
              <w:t>阪神・淡路大震災からの復興の現状視察の巡検をふくむワークショップを</w:t>
            </w:r>
            <w:r>
              <w:rPr>
                <w:rFonts w:ascii="ＭＳ 明朝" w:cs="ＭＳ 明朝" w:hint="eastAsia"/>
                <w:kern w:val="0"/>
                <w:szCs w:val="21"/>
              </w:rPr>
              <w:t>兵庫県（北淡町・長田）</w:t>
            </w:r>
            <w:r w:rsidRPr="00143352">
              <w:rPr>
                <w:rFonts w:ascii="ＭＳ 明朝" w:cs="ＭＳ 明朝" w:hint="eastAsia"/>
                <w:kern w:val="0"/>
                <w:szCs w:val="21"/>
              </w:rPr>
              <w:t>今後津波による震災被害が予想されている地域</w:t>
            </w:r>
            <w:r>
              <w:rPr>
                <w:rFonts w:ascii="ＭＳ 明朝" w:cs="ＭＳ 明朝" w:hint="eastAsia"/>
                <w:kern w:val="0"/>
                <w:szCs w:val="21"/>
              </w:rPr>
              <w:t>（和歌山県・高知県）において</w:t>
            </w:r>
            <w:r w:rsidRPr="00143352">
              <w:rPr>
                <w:rFonts w:ascii="ＭＳ 明朝" w:cs="ＭＳ 明朝" w:hint="eastAsia"/>
                <w:kern w:val="0"/>
                <w:szCs w:val="21"/>
              </w:rPr>
              <w:t>開催</w:t>
            </w:r>
            <w:r>
              <w:rPr>
                <w:rFonts w:ascii="ＭＳ 明朝" w:cs="ＭＳ 明朝" w:hint="eastAsia"/>
                <w:kern w:val="0"/>
                <w:szCs w:val="21"/>
              </w:rPr>
              <w:t>、阪神淡路・東日本大震災の教訓として発信する</w:t>
            </w:r>
            <w:r w:rsidRPr="00143352">
              <w:rPr>
                <w:rFonts w:ascii="ＭＳ 明朝" w:cs="ＭＳ 明朝" w:hint="eastAsia"/>
                <w:kern w:val="0"/>
                <w:szCs w:val="21"/>
              </w:rPr>
              <w:t>。</w:t>
            </w:r>
          </w:p>
          <w:p w:rsidR="004308E5" w:rsidRDefault="004308E5" w:rsidP="00C30CC8">
            <w:pPr>
              <w:autoSpaceDE w:val="0"/>
              <w:autoSpaceDN w:val="0"/>
              <w:adjustRightInd w:val="0"/>
              <w:spacing w:after="200" w:line="276" w:lineRule="auto"/>
              <w:jc w:val="left"/>
            </w:pPr>
            <w:r w:rsidRPr="00143352">
              <w:rPr>
                <w:rFonts w:hint="eastAsia"/>
                <w:szCs w:val="21"/>
              </w:rPr>
              <w:t>２．目的</w:t>
            </w:r>
            <w:r w:rsidRPr="00143352">
              <w:rPr>
                <w:rFonts w:ascii="ＭＳ 明朝" w:cs="ＭＳ 明朝" w:hint="eastAsia"/>
                <w:kern w:val="0"/>
                <w:szCs w:val="21"/>
              </w:rPr>
              <w:t>：</w:t>
            </w:r>
            <w:r>
              <w:rPr>
                <w:rFonts w:ascii="ＭＳ 明朝" w:cs="ＭＳ 明朝" w:hint="eastAsia"/>
                <w:kern w:val="0"/>
                <w:szCs w:val="21"/>
              </w:rPr>
              <w:t>①</w:t>
            </w:r>
            <w:r w:rsidRPr="00143352">
              <w:rPr>
                <w:rFonts w:ascii="ＭＳ 明朝" w:cs="ＭＳ 明朝" w:hint="eastAsia"/>
                <w:kern w:val="0"/>
                <w:szCs w:val="21"/>
              </w:rPr>
              <w:t>昨年度のサポート経費により、フィールドワークを通じて何人かの現地学生にスキルを伝えることができている。スキルの向上、被災状況の復元、復興プロセスの記録ともに、基礎資料蓄積の拡充</w:t>
            </w:r>
            <w:r>
              <w:rPr>
                <w:rFonts w:ascii="ＭＳ 明朝" w:cs="ＭＳ 明朝" w:hint="eastAsia"/>
                <w:kern w:val="0"/>
                <w:szCs w:val="21"/>
              </w:rPr>
              <w:t>の要望に応えるために</w:t>
            </w:r>
            <w:r w:rsidRPr="00143352">
              <w:rPr>
                <w:rFonts w:ascii="ＭＳ 明朝" w:cs="ＭＳ 明朝" w:hint="eastAsia"/>
                <w:kern w:val="0"/>
                <w:szCs w:val="21"/>
              </w:rPr>
              <w:t>事業を継続し、新たに関与する学生および大学関係者のリクルートを通じて現地の主体的な復興のための</w:t>
            </w:r>
            <w:r>
              <w:rPr>
                <w:rFonts w:ascii="ＭＳ 明朝" w:cs="ＭＳ 明朝" w:hint="eastAsia"/>
                <w:kern w:val="0"/>
                <w:szCs w:val="21"/>
              </w:rPr>
              <w:t>さらなる</w:t>
            </w:r>
            <w:r w:rsidRPr="00143352">
              <w:rPr>
                <w:rFonts w:ascii="ＭＳ 明朝" w:cs="ＭＳ 明朝" w:hint="eastAsia"/>
                <w:kern w:val="0"/>
                <w:szCs w:val="21"/>
              </w:rPr>
              <w:t>人材</w:t>
            </w:r>
            <w:r>
              <w:rPr>
                <w:rFonts w:ascii="ＭＳ 明朝" w:cs="ＭＳ 明朝" w:hint="eastAsia"/>
                <w:kern w:val="0"/>
                <w:szCs w:val="21"/>
              </w:rPr>
              <w:t>を</w:t>
            </w:r>
            <w:r w:rsidRPr="00143352">
              <w:rPr>
                <w:rFonts w:ascii="ＭＳ 明朝" w:cs="ＭＳ 明朝" w:hint="eastAsia"/>
                <w:kern w:val="0"/>
                <w:szCs w:val="21"/>
              </w:rPr>
              <w:t>養成</w:t>
            </w:r>
            <w:r>
              <w:rPr>
                <w:rFonts w:ascii="ＭＳ 明朝" w:cs="ＭＳ 明朝" w:hint="eastAsia"/>
                <w:kern w:val="0"/>
                <w:szCs w:val="21"/>
              </w:rPr>
              <w:t>する</w:t>
            </w:r>
            <w:r w:rsidRPr="00143352">
              <w:rPr>
                <w:rFonts w:ascii="ＭＳ 明朝" w:cs="ＭＳ 明朝" w:hint="eastAsia"/>
                <w:kern w:val="0"/>
                <w:szCs w:val="21"/>
              </w:rPr>
              <w:t>。</w:t>
            </w:r>
            <w:r>
              <w:rPr>
                <w:rFonts w:ascii="ＭＳ 明朝" w:cs="ＭＳ 明朝" w:hint="eastAsia"/>
                <w:kern w:val="0"/>
                <w:szCs w:val="21"/>
              </w:rPr>
              <w:t>②</w:t>
            </w:r>
            <w:r w:rsidRPr="00143352">
              <w:rPr>
                <w:rFonts w:ascii="ＭＳ 明朝" w:cs="ＭＳ 明朝" w:hint="eastAsia"/>
                <w:kern w:val="0"/>
                <w:szCs w:val="21"/>
              </w:rPr>
              <w:t>昨年度事業により、阪神淡路大震災の事例について紹介したところ、「未来予想図」を描くためにも、</w:t>
            </w:r>
            <w:r>
              <w:rPr>
                <w:rFonts w:ascii="ＭＳ 明朝" w:cs="ＭＳ 明朝" w:hint="eastAsia"/>
                <w:kern w:val="0"/>
                <w:szCs w:val="21"/>
              </w:rPr>
              <w:t>阪神淡路の復興状況を</w:t>
            </w:r>
            <w:r w:rsidRPr="00143352">
              <w:rPr>
                <w:rFonts w:ascii="ＭＳ 明朝" w:cs="ＭＳ 明朝" w:hint="eastAsia"/>
                <w:kern w:val="0"/>
                <w:szCs w:val="21"/>
              </w:rPr>
              <w:t>見たいとの要望が強かった。現地からの視察と、関西各地の復興サポーターに本事業を通じて復興状況を伝える目的で、関西各地での</w:t>
            </w:r>
            <w:r>
              <w:rPr>
                <w:rFonts w:ascii="ＭＳ 明朝" w:cs="ＭＳ 明朝" w:hint="eastAsia"/>
                <w:kern w:val="0"/>
                <w:szCs w:val="21"/>
              </w:rPr>
              <w:t>ワークショップと</w:t>
            </w:r>
            <w:r w:rsidRPr="00143352">
              <w:rPr>
                <w:rFonts w:ascii="ＭＳ 明朝" w:cs="ＭＳ 明朝" w:hint="eastAsia"/>
                <w:kern w:val="0"/>
                <w:szCs w:val="21"/>
              </w:rPr>
              <w:t>シンポジウム開催の実現を果たすことにより、双方向に開かれた共同作業にする。</w:t>
            </w:r>
            <w:r>
              <w:rPr>
                <w:rFonts w:ascii="ＭＳ 明朝" w:cs="ＭＳ 明朝" w:hint="eastAsia"/>
                <w:kern w:val="0"/>
                <w:szCs w:val="21"/>
              </w:rPr>
              <w:t>③被災および</w:t>
            </w:r>
            <w:r w:rsidRPr="00143352">
              <w:rPr>
                <w:rFonts w:ascii="ＭＳ 明朝" w:cs="ＭＳ 明朝" w:hint="eastAsia"/>
                <w:kern w:val="0"/>
                <w:szCs w:val="21"/>
              </w:rPr>
              <w:t>復興「当事者」としての現地学生の継続的確保とともに「経験者」としての神戸大学側の学生関与の強化。</w:t>
            </w:r>
            <w:r>
              <w:rPr>
                <w:rFonts w:ascii="ＭＳ 明朝" w:cs="ＭＳ 明朝" w:hint="eastAsia"/>
                <w:kern w:val="0"/>
                <w:szCs w:val="21"/>
              </w:rPr>
              <w:t>④</w:t>
            </w:r>
            <w:r w:rsidRPr="00143352">
              <w:rPr>
                <w:rFonts w:ascii="ＭＳ 明朝" w:cs="ＭＳ 明朝" w:hint="eastAsia"/>
                <w:kern w:val="0"/>
                <w:szCs w:val="21"/>
              </w:rPr>
              <w:t>今後、津波の被害が予想される地域（「未経験者」）</w:t>
            </w:r>
            <w:r>
              <w:rPr>
                <w:rFonts w:ascii="ＭＳ 明朝" w:cs="ＭＳ 明朝" w:hint="eastAsia"/>
                <w:kern w:val="0"/>
                <w:szCs w:val="21"/>
              </w:rPr>
              <w:t>からの要望に応え</w:t>
            </w:r>
            <w:r w:rsidRPr="00143352">
              <w:rPr>
                <w:rFonts w:ascii="ＭＳ 明朝" w:cs="ＭＳ 明朝" w:hint="eastAsia"/>
                <w:kern w:val="0"/>
                <w:szCs w:val="21"/>
              </w:rPr>
              <w:t>、備えとして何をしておくべきかを構想する契機を提供し、現地から</w:t>
            </w:r>
            <w:r>
              <w:rPr>
                <w:rFonts w:ascii="ＭＳ 明朝" w:cs="ＭＳ 明朝" w:hint="eastAsia"/>
                <w:kern w:val="0"/>
                <w:szCs w:val="21"/>
              </w:rPr>
              <w:t>の</w:t>
            </w:r>
            <w:r w:rsidRPr="00143352">
              <w:rPr>
                <w:rFonts w:ascii="ＭＳ 明朝" w:cs="ＭＳ 明朝" w:hint="eastAsia"/>
                <w:kern w:val="0"/>
                <w:szCs w:val="21"/>
              </w:rPr>
              <w:t>生の声を伝え</w:t>
            </w:r>
            <w:r>
              <w:rPr>
                <w:rFonts w:ascii="ＭＳ 明朝" w:cs="ＭＳ 明朝" w:hint="eastAsia"/>
                <w:kern w:val="0"/>
                <w:szCs w:val="21"/>
              </w:rPr>
              <w:t>、議論する土台を構築し、議論の内容を資料として蓄積する。</w:t>
            </w:r>
          </w:p>
        </w:tc>
      </w:tr>
      <w:tr w:rsidR="004308E5" w:rsidTr="002D0FB5">
        <w:trPr>
          <w:cantSplit/>
          <w:trHeight w:val="284"/>
        </w:trPr>
        <w:tc>
          <w:tcPr>
            <w:tcW w:w="10314" w:type="dxa"/>
            <w:gridSpan w:val="16"/>
            <w:tcBorders>
              <w:top w:val="single" w:sz="12" w:space="0" w:color="auto"/>
              <w:left w:val="single" w:sz="12" w:space="0" w:color="auto"/>
              <w:bottom w:val="single" w:sz="12" w:space="0" w:color="auto"/>
              <w:right w:val="single" w:sz="12" w:space="0" w:color="auto"/>
            </w:tcBorders>
          </w:tcPr>
          <w:p w:rsidR="004308E5" w:rsidRDefault="004308E5">
            <w:pPr>
              <w:rPr>
                <w:b/>
                <w:bCs/>
              </w:rPr>
            </w:pPr>
            <w:r>
              <w:rPr>
                <w:rFonts w:hint="eastAsia"/>
                <w:b/>
                <w:bCs/>
              </w:rPr>
              <w:t>計　画　・　方　法</w:t>
            </w:r>
          </w:p>
        </w:tc>
      </w:tr>
      <w:tr w:rsidR="004308E5" w:rsidTr="00CD6C8A">
        <w:trPr>
          <w:cantSplit/>
          <w:trHeight w:val="4402"/>
        </w:trPr>
        <w:tc>
          <w:tcPr>
            <w:tcW w:w="10314" w:type="dxa"/>
            <w:gridSpan w:val="16"/>
            <w:tcBorders>
              <w:top w:val="single" w:sz="12" w:space="0" w:color="auto"/>
              <w:left w:val="single" w:sz="12" w:space="0" w:color="auto"/>
              <w:bottom w:val="single" w:sz="12" w:space="0" w:color="auto"/>
              <w:right w:val="single" w:sz="12" w:space="0" w:color="auto"/>
            </w:tcBorders>
          </w:tcPr>
          <w:p w:rsidR="004308E5" w:rsidRPr="00143352" w:rsidRDefault="004308E5" w:rsidP="00143352">
            <w:pPr>
              <w:ind w:firstLineChars="100" w:firstLine="191"/>
            </w:pPr>
            <w:r>
              <w:rPr>
                <w:rFonts w:hint="eastAsia"/>
              </w:rPr>
              <w:t>昨年度事業の作業は継続・充実させつつ、昨年度事業による</w:t>
            </w:r>
            <w:r w:rsidRPr="00143352">
              <w:rPr>
                <w:rFonts w:hint="eastAsia"/>
              </w:rPr>
              <w:t>集中的な共同調査</w:t>
            </w:r>
            <w:r>
              <w:rPr>
                <w:rFonts w:hint="eastAsia"/>
              </w:rPr>
              <w:t>経験を持つ東北側のメンバーを帯同し</w:t>
            </w:r>
            <w:r w:rsidRPr="00143352">
              <w:rPr>
                <w:rFonts w:hint="eastAsia"/>
              </w:rPr>
              <w:t>、</w:t>
            </w:r>
            <w:r>
              <w:rPr>
                <w:rFonts w:hint="eastAsia"/>
              </w:rPr>
              <w:t>阪神淡路大震災の復興状況のコントラストが顕著にあらわれる北淡、長田、神戸での巡検およびワークショップを実施する。巡検には神戸側も学生を帯同し、前年度とは逆に、兵庫県</w:t>
            </w:r>
            <w:r w:rsidRPr="00143352">
              <w:rPr>
                <w:rFonts w:hint="eastAsia"/>
              </w:rPr>
              <w:t>住民の状況の聞き取りについてのサポートを依頼する。また、</w:t>
            </w:r>
            <w:r>
              <w:rPr>
                <w:rFonts w:hint="eastAsia"/>
              </w:rPr>
              <w:t>和歌山、高知など今後津波被害が予想される地域で今般の被災状況とこれまでの復興状況（昨年度の事業成果）を伝えるシンポジウムを開催する（現地自治体からの要望がある）。神戸大学側、東北側の</w:t>
            </w:r>
            <w:r w:rsidRPr="00143352">
              <w:rPr>
                <w:rFonts w:hint="eastAsia"/>
              </w:rPr>
              <w:t>学生</w:t>
            </w:r>
            <w:r>
              <w:rPr>
                <w:rFonts w:hint="eastAsia"/>
              </w:rPr>
              <w:t>双方</w:t>
            </w:r>
            <w:r w:rsidRPr="00143352">
              <w:rPr>
                <w:rFonts w:hint="eastAsia"/>
              </w:rPr>
              <w:t>に、最終報告書の編集という共同作業を通じ、学生としての基礎的なスキル向上をもはかる。最終報告書は</w:t>
            </w:r>
            <w:r w:rsidRPr="00143352">
              <w:t>web</w:t>
            </w:r>
            <w:r w:rsidRPr="00143352">
              <w:rPr>
                <w:rFonts w:hint="eastAsia"/>
              </w:rPr>
              <w:t>上で公開し、収集した資料全体については東北大学等の研究教育機関・地方自治体、地域住民</w:t>
            </w:r>
            <w:r>
              <w:rPr>
                <w:rFonts w:hint="eastAsia"/>
              </w:rPr>
              <w:t>のほか、ワークショップおよびシンポジウム関係地域の住民</w:t>
            </w:r>
            <w:r w:rsidRPr="00143352">
              <w:rPr>
                <w:rFonts w:hint="eastAsia"/>
              </w:rPr>
              <w:t>に</w:t>
            </w:r>
            <w:r>
              <w:rPr>
                <w:rFonts w:hint="eastAsia"/>
              </w:rPr>
              <w:t>も広く自治体を通じて</w:t>
            </w:r>
            <w:r w:rsidRPr="00143352">
              <w:rPr>
                <w:rFonts w:hint="eastAsia"/>
              </w:rPr>
              <w:t>還元を図る。</w:t>
            </w:r>
            <w:r>
              <w:rPr>
                <w:rFonts w:hint="eastAsia"/>
              </w:rPr>
              <w:t>宮城県のデータベース作成事業が実施される場合には</w:t>
            </w:r>
            <w:r w:rsidRPr="00143352">
              <w:rPr>
                <w:rFonts w:hint="eastAsia"/>
              </w:rPr>
              <w:t>これと連携し、成果</w:t>
            </w:r>
            <w:r>
              <w:rPr>
                <w:rFonts w:hint="eastAsia"/>
              </w:rPr>
              <w:t>を</w:t>
            </w:r>
            <w:r w:rsidRPr="00143352">
              <w:rPr>
                <w:rFonts w:hint="eastAsia"/>
              </w:rPr>
              <w:t>共有。</w:t>
            </w:r>
            <w:r>
              <w:rPr>
                <w:rFonts w:hint="eastAsia"/>
              </w:rPr>
              <w:t>具体的なタイムテーブルは下記のとおりであり、</w:t>
            </w:r>
            <w:r w:rsidRPr="00143352">
              <w:rPr>
                <w:rFonts w:hint="eastAsia"/>
              </w:rPr>
              <w:t>事業費の用途は神戸大学</w:t>
            </w:r>
            <w:r>
              <w:rPr>
                <w:rFonts w:hint="eastAsia"/>
              </w:rPr>
              <w:t>および宮城側教員</w:t>
            </w:r>
            <w:r w:rsidRPr="00143352">
              <w:rPr>
                <w:rFonts w:hint="eastAsia"/>
              </w:rPr>
              <w:t>の調査出張旅費と</w:t>
            </w:r>
            <w:r>
              <w:rPr>
                <w:rFonts w:hint="eastAsia"/>
              </w:rPr>
              <w:t>宮城、神戸双方の</w:t>
            </w:r>
            <w:r w:rsidRPr="00143352">
              <w:rPr>
                <w:rFonts w:hint="eastAsia"/>
              </w:rPr>
              <w:t>現地調査の学生雇用</w:t>
            </w:r>
            <w:r>
              <w:rPr>
                <w:rFonts w:hint="eastAsia"/>
              </w:rPr>
              <w:t>、およびワークショップとシンポジウム会場費、記録用印刷費で</w:t>
            </w:r>
            <w:r w:rsidRPr="00143352">
              <w:rPr>
                <w:rFonts w:hint="eastAsia"/>
              </w:rPr>
              <w:t>あ</w:t>
            </w:r>
            <w:r>
              <w:rPr>
                <w:rFonts w:hint="eastAsia"/>
              </w:rPr>
              <w:t>る。</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tblPr>
            <w:tblGrid>
              <w:gridCol w:w="3248"/>
              <w:gridCol w:w="1621"/>
              <w:gridCol w:w="1125"/>
              <w:gridCol w:w="2059"/>
              <w:gridCol w:w="1919"/>
            </w:tblGrid>
            <w:tr w:rsidR="004308E5" w:rsidRPr="005E216D" w:rsidTr="005E216D">
              <w:trPr>
                <w:trHeight w:val="742"/>
              </w:trPr>
              <w:tc>
                <w:tcPr>
                  <w:tcW w:w="3248" w:type="dxa"/>
                  <w:tcBorders>
                    <w:top w:val="single" w:sz="4" w:space="0" w:color="auto"/>
                    <w:left w:val="single" w:sz="4" w:space="0" w:color="auto"/>
                    <w:bottom w:val="single" w:sz="4" w:space="0" w:color="auto"/>
                    <w:right w:val="single" w:sz="4" w:space="0" w:color="auto"/>
                  </w:tcBorders>
                </w:tcPr>
                <w:p w:rsidR="004308E5" w:rsidRPr="005E216D" w:rsidRDefault="004308E5">
                  <w:pPr>
                    <w:jc w:val="center"/>
                  </w:pPr>
                  <w:r w:rsidRPr="005E216D">
                    <w:rPr>
                      <w:rFonts w:hint="eastAsia"/>
                    </w:rPr>
                    <w:t>予備的調査段階</w:t>
                  </w:r>
                  <w:r>
                    <w:rPr>
                      <w:rFonts w:hint="eastAsia"/>
                    </w:rPr>
                    <w:t>（</w:t>
                  </w:r>
                  <w:r>
                    <w:t>4</w:t>
                  </w:r>
                  <w:r>
                    <w:rPr>
                      <w:rFonts w:hint="eastAsia"/>
                    </w:rPr>
                    <w:t>月～</w:t>
                  </w:r>
                  <w:r>
                    <w:t>8</w:t>
                  </w:r>
                  <w:r>
                    <w:rPr>
                      <w:rFonts w:hint="eastAsia"/>
                    </w:rPr>
                    <w:t>月）</w:t>
                  </w:r>
                </w:p>
                <w:p w:rsidR="004308E5" w:rsidRDefault="004308E5">
                  <w:pPr>
                    <w:jc w:val="center"/>
                  </w:pPr>
                  <w:r w:rsidRPr="005E216D">
                    <w:rPr>
                      <w:rFonts w:hint="eastAsia"/>
                    </w:rPr>
                    <w:t>（学生のリクルートと事前教育、短期のフィールドワークを含む）</w:t>
                  </w:r>
                </w:p>
                <w:p w:rsidR="004308E5" w:rsidRPr="005E216D" w:rsidRDefault="004308E5">
                  <w:pPr>
                    <w:jc w:val="center"/>
                  </w:pPr>
                  <w:r>
                    <w:rPr>
                      <w:rFonts w:hint="eastAsia"/>
                    </w:rPr>
                    <w:t>会場の予約</w:t>
                  </w:r>
                </w:p>
              </w:tc>
              <w:tc>
                <w:tcPr>
                  <w:tcW w:w="1621" w:type="dxa"/>
                  <w:tcBorders>
                    <w:top w:val="single" w:sz="4" w:space="0" w:color="auto"/>
                    <w:left w:val="single" w:sz="4" w:space="0" w:color="auto"/>
                    <w:bottom w:val="single" w:sz="4" w:space="0" w:color="auto"/>
                    <w:right w:val="single" w:sz="4" w:space="0" w:color="auto"/>
                  </w:tcBorders>
                  <w:shd w:val="clear" w:color="auto" w:fill="808080"/>
                </w:tcPr>
                <w:p w:rsidR="004308E5" w:rsidRPr="005E216D" w:rsidRDefault="004308E5">
                  <w:pPr>
                    <w:jc w:val="center"/>
                  </w:pPr>
                  <w:r w:rsidRPr="005E216D">
                    <w:rPr>
                      <w:rFonts w:hint="eastAsia"/>
                    </w:rPr>
                    <w:t>集中的活動期間</w:t>
                  </w:r>
                </w:p>
                <w:p w:rsidR="004308E5" w:rsidRPr="005E216D" w:rsidRDefault="004308E5" w:rsidP="005E216D">
                  <w:pPr>
                    <w:jc w:val="center"/>
                  </w:pPr>
                  <w:r w:rsidRPr="005E216D">
                    <w:rPr>
                      <w:rFonts w:hint="eastAsia"/>
                    </w:rPr>
                    <w:t>（</w:t>
                  </w:r>
                  <w:r>
                    <w:t>8</w:t>
                  </w:r>
                  <w:r>
                    <w:rPr>
                      <w:rFonts w:hint="eastAsia"/>
                    </w:rPr>
                    <w:t>月～</w:t>
                  </w:r>
                  <w:r>
                    <w:t>9</w:t>
                  </w:r>
                  <w:r>
                    <w:rPr>
                      <w:rFonts w:hint="eastAsia"/>
                    </w:rPr>
                    <w:t>月）（</w:t>
                  </w:r>
                  <w:r w:rsidRPr="005E216D">
                    <w:rPr>
                      <w:rFonts w:hint="eastAsia"/>
                    </w:rPr>
                    <w:t>集中的活動</w:t>
                  </w:r>
                  <w:r>
                    <w:rPr>
                      <w:rFonts w:hint="eastAsia"/>
                    </w:rPr>
                    <w:t>期間</w:t>
                  </w:r>
                  <w:r w:rsidRPr="005E216D">
                    <w:rPr>
                      <w:rFonts w:hint="eastAsia"/>
                    </w:rPr>
                    <w:t>）</w:t>
                  </w:r>
                  <w:r>
                    <w:rPr>
                      <w:rFonts w:hint="eastAsia"/>
                    </w:rPr>
                    <w:t>東北側も神戸に</w:t>
                  </w:r>
                </w:p>
              </w:tc>
              <w:tc>
                <w:tcPr>
                  <w:tcW w:w="1125" w:type="dxa"/>
                  <w:tcBorders>
                    <w:top w:val="single" w:sz="4" w:space="0" w:color="auto"/>
                    <w:left w:val="single" w:sz="4" w:space="0" w:color="auto"/>
                    <w:bottom w:val="single" w:sz="4" w:space="0" w:color="auto"/>
                    <w:right w:val="single" w:sz="4" w:space="0" w:color="auto"/>
                  </w:tcBorders>
                  <w:shd w:val="clear" w:color="auto" w:fill="BFBFBF"/>
                </w:tcPr>
                <w:p w:rsidR="004308E5" w:rsidRPr="005E216D" w:rsidRDefault="004308E5">
                  <w:pPr>
                    <w:jc w:val="center"/>
                    <w:rPr>
                      <w:sz w:val="18"/>
                      <w:szCs w:val="18"/>
                    </w:rPr>
                  </w:pPr>
                  <w:r w:rsidRPr="005E216D">
                    <w:rPr>
                      <w:rFonts w:hint="eastAsia"/>
                      <w:sz w:val="18"/>
                      <w:szCs w:val="18"/>
                    </w:rPr>
                    <w:t>フィードバック（新しい知見をまとめる）</w:t>
                  </w:r>
                </w:p>
              </w:tc>
              <w:tc>
                <w:tcPr>
                  <w:tcW w:w="2059" w:type="dxa"/>
                  <w:tcBorders>
                    <w:top w:val="single" w:sz="4" w:space="0" w:color="auto"/>
                    <w:left w:val="single" w:sz="4" w:space="0" w:color="auto"/>
                    <w:bottom w:val="single" w:sz="4" w:space="0" w:color="auto"/>
                    <w:right w:val="single" w:sz="4" w:space="0" w:color="auto"/>
                  </w:tcBorders>
                  <w:shd w:val="clear" w:color="auto" w:fill="A6A6A6"/>
                </w:tcPr>
                <w:p w:rsidR="004308E5" w:rsidRPr="002B6403" w:rsidRDefault="004308E5" w:rsidP="005E216D">
                  <w:pPr>
                    <w:jc w:val="center"/>
                    <w:rPr>
                      <w:sz w:val="18"/>
                      <w:szCs w:val="18"/>
                    </w:rPr>
                  </w:pPr>
                  <w:r w:rsidRPr="002B6403">
                    <w:rPr>
                      <w:rFonts w:hint="eastAsia"/>
                      <w:sz w:val="18"/>
                      <w:szCs w:val="18"/>
                    </w:rPr>
                    <w:t>補足的調査・活動期間（</w:t>
                  </w:r>
                  <w:r w:rsidRPr="002B6403">
                    <w:rPr>
                      <w:sz w:val="18"/>
                      <w:szCs w:val="18"/>
                    </w:rPr>
                    <w:t>10</w:t>
                  </w:r>
                  <w:r w:rsidRPr="002B6403">
                    <w:rPr>
                      <w:rFonts w:hint="eastAsia"/>
                      <w:sz w:val="18"/>
                      <w:szCs w:val="18"/>
                    </w:rPr>
                    <w:t>月～</w:t>
                  </w:r>
                  <w:r w:rsidRPr="002B6403">
                    <w:rPr>
                      <w:sz w:val="18"/>
                      <w:szCs w:val="18"/>
                    </w:rPr>
                    <w:t>1</w:t>
                  </w:r>
                  <w:r w:rsidRPr="002B6403">
                    <w:rPr>
                      <w:rFonts w:hint="eastAsia"/>
                      <w:sz w:val="18"/>
                      <w:szCs w:val="18"/>
                    </w:rPr>
                    <w:t>月）（方向性の補正期間）シンポジウムで公表しつつ</w:t>
                  </w:r>
                  <w:r>
                    <w:rPr>
                      <w:rFonts w:hint="eastAsia"/>
                      <w:sz w:val="18"/>
                      <w:szCs w:val="18"/>
                    </w:rPr>
                    <w:t>問題を整理</w:t>
                  </w:r>
                </w:p>
              </w:tc>
              <w:tc>
                <w:tcPr>
                  <w:tcW w:w="1919" w:type="dxa"/>
                  <w:tcBorders>
                    <w:top w:val="single" w:sz="4" w:space="0" w:color="auto"/>
                    <w:left w:val="single" w:sz="4" w:space="0" w:color="auto"/>
                    <w:bottom w:val="single" w:sz="4" w:space="0" w:color="auto"/>
                    <w:right w:val="single" w:sz="4" w:space="0" w:color="auto"/>
                  </w:tcBorders>
                </w:tcPr>
                <w:p w:rsidR="004308E5" w:rsidRPr="005E216D" w:rsidRDefault="004308E5" w:rsidP="005E216D">
                  <w:pPr>
                    <w:jc w:val="center"/>
                  </w:pPr>
                  <w:r w:rsidRPr="005E216D">
                    <w:rPr>
                      <w:rFonts w:hint="eastAsia"/>
                    </w:rPr>
                    <w:t>報告書編集（</w:t>
                  </w:r>
                  <w:r>
                    <w:t>1</w:t>
                  </w:r>
                  <w:r>
                    <w:rPr>
                      <w:rFonts w:hint="eastAsia"/>
                    </w:rPr>
                    <w:t>月～</w:t>
                  </w:r>
                  <w:r>
                    <w:t>3</w:t>
                  </w:r>
                  <w:r>
                    <w:rPr>
                      <w:rFonts w:hint="eastAsia"/>
                    </w:rPr>
                    <w:t>月）（</w:t>
                  </w:r>
                  <w:r w:rsidRPr="005E216D">
                    <w:rPr>
                      <w:rFonts w:hint="eastAsia"/>
                    </w:rPr>
                    <w:t>共同作業で報告書を編纂）</w:t>
                  </w:r>
                </w:p>
              </w:tc>
            </w:tr>
          </w:tbl>
          <w:p w:rsidR="004308E5" w:rsidRDefault="004308E5" w:rsidP="00E41494">
            <w:pPr>
              <w:tabs>
                <w:tab w:val="left" w:pos="8977"/>
              </w:tabs>
              <w:ind w:firstLineChars="100" w:firstLine="191"/>
              <w:rPr>
                <w:color w:val="FF0000"/>
              </w:rPr>
            </w:pPr>
            <w:r w:rsidRPr="005E216D">
              <w:rPr>
                <w:rFonts w:hint="eastAsia"/>
              </w:rPr>
              <w:t>（上記のうち、</w:t>
            </w:r>
            <w:r w:rsidRPr="005E216D">
              <w:t>8</w:t>
            </w:r>
            <w:r w:rsidRPr="005E216D">
              <w:rPr>
                <w:rFonts w:hint="eastAsia"/>
              </w:rPr>
              <w:t>月にワークショップ、</w:t>
            </w:r>
            <w:r w:rsidRPr="005E216D">
              <w:t>12</w:t>
            </w:r>
            <w:r w:rsidRPr="005E216D">
              <w:rPr>
                <w:rFonts w:hint="eastAsia"/>
              </w:rPr>
              <w:t>月にシンポジウムを予定）</w:t>
            </w:r>
          </w:p>
        </w:tc>
      </w:tr>
      <w:tr w:rsidR="004308E5" w:rsidTr="002D0FB5">
        <w:trPr>
          <w:trHeight w:val="285"/>
        </w:trPr>
        <w:tc>
          <w:tcPr>
            <w:tcW w:w="10314" w:type="dxa"/>
            <w:gridSpan w:val="16"/>
            <w:tcBorders>
              <w:top w:val="single" w:sz="12" w:space="0" w:color="auto"/>
              <w:left w:val="single" w:sz="12" w:space="0" w:color="auto"/>
              <w:bottom w:val="single" w:sz="12" w:space="0" w:color="auto"/>
              <w:right w:val="single" w:sz="12" w:space="0" w:color="auto"/>
            </w:tcBorders>
          </w:tcPr>
          <w:p w:rsidR="004308E5" w:rsidRDefault="00ED1F6F">
            <w:pPr>
              <w:rPr>
                <w:b/>
                <w:bCs/>
              </w:rPr>
            </w:pPr>
            <w:r w:rsidRPr="00ED1F6F">
              <w:rPr>
                <w:noProof/>
              </w:rPr>
              <w:lastRenderedPageBreak/>
              <w:pict>
                <v:shape id="_x0000_s1028" type="#_x0000_t202" style="position:absolute;left:0;text-align:left;margin-left:450.95pt;margin-top:-17.2pt;width:1in;height:15.9pt;z-index:2;mso-position-horizontal-relative:text;mso-position-vertical-relative:text" filled="f" stroked="f">
                  <v:textbox style="mso-fit-shape-to-text:t" inset="5.85pt,.7pt,5.85pt,.7pt">
                    <w:txbxContent>
                      <w:p w:rsidR="004308E5" w:rsidRPr="002A280F" w:rsidRDefault="004308E5" w:rsidP="002A280F">
                        <w:pPr>
                          <w:jc w:val="right"/>
                          <w:rPr>
                            <w:sz w:val="18"/>
                            <w:szCs w:val="18"/>
                          </w:rPr>
                        </w:pPr>
                        <w:r w:rsidRPr="002A280F">
                          <w:rPr>
                            <w:rFonts w:hint="eastAsia"/>
                            <w:sz w:val="18"/>
                            <w:szCs w:val="18"/>
                          </w:rPr>
                          <w:t>（</w:t>
                        </w:r>
                        <w:r>
                          <w:rPr>
                            <w:rFonts w:hint="eastAsia"/>
                            <w:sz w:val="18"/>
                            <w:szCs w:val="18"/>
                          </w:rPr>
                          <w:t>裏</w:t>
                        </w:r>
                        <w:r w:rsidRPr="002A280F">
                          <w:rPr>
                            <w:rFonts w:hint="eastAsia"/>
                            <w:sz w:val="18"/>
                            <w:szCs w:val="18"/>
                          </w:rPr>
                          <w:t>面）</w:t>
                        </w:r>
                      </w:p>
                    </w:txbxContent>
                  </v:textbox>
                </v:shape>
              </w:pict>
            </w:r>
            <w:r w:rsidR="004308E5">
              <w:br w:type="page"/>
            </w:r>
            <w:r w:rsidR="004308E5">
              <w:rPr>
                <w:rFonts w:hint="eastAsia"/>
                <w:b/>
                <w:bCs/>
              </w:rPr>
              <w:t>期待される具体的な効果･今後の展開</w:t>
            </w:r>
          </w:p>
        </w:tc>
      </w:tr>
      <w:tr w:rsidR="004308E5" w:rsidTr="009F2CB5">
        <w:trPr>
          <w:trHeight w:val="4291"/>
        </w:trPr>
        <w:tc>
          <w:tcPr>
            <w:tcW w:w="10314" w:type="dxa"/>
            <w:gridSpan w:val="16"/>
            <w:tcBorders>
              <w:top w:val="single" w:sz="12" w:space="0" w:color="auto"/>
              <w:left w:val="single" w:sz="12" w:space="0" w:color="auto"/>
              <w:bottom w:val="single" w:sz="12" w:space="0" w:color="auto"/>
              <w:right w:val="single" w:sz="12" w:space="0" w:color="auto"/>
            </w:tcBorders>
          </w:tcPr>
          <w:p w:rsidR="004308E5" w:rsidRPr="00DA68D7" w:rsidRDefault="004308E5" w:rsidP="00DA68D7">
            <w:pPr>
              <w:ind w:firstLineChars="100" w:firstLine="191"/>
            </w:pPr>
            <w:r w:rsidRPr="00DA68D7">
              <w:rPr>
                <w:rFonts w:hint="eastAsia"/>
              </w:rPr>
              <w:t>１．</w:t>
            </w:r>
            <w:r w:rsidRPr="00DA68D7">
              <w:tab/>
            </w:r>
            <w:r w:rsidRPr="00DA68D7">
              <w:rPr>
                <w:rFonts w:hint="eastAsia"/>
              </w:rPr>
              <w:t>期待される具体的な効果</w:t>
            </w:r>
          </w:p>
          <w:p w:rsidR="004308E5" w:rsidRPr="00DA68D7" w:rsidRDefault="004308E5" w:rsidP="00DA68D7">
            <w:pPr>
              <w:ind w:firstLineChars="100" w:firstLine="191"/>
            </w:pPr>
            <w:r w:rsidRPr="00DA68D7">
              <w:rPr>
                <w:rFonts w:hint="eastAsia"/>
              </w:rPr>
              <w:t>期待される具体的な効果は</w:t>
            </w:r>
            <w:r w:rsidRPr="00DA68D7">
              <w:t>4</w:t>
            </w:r>
            <w:r w:rsidRPr="00DA68D7">
              <w:rPr>
                <w:rFonts w:hint="eastAsia"/>
              </w:rPr>
              <w:t>点に集約される。①復興のプロセスの基礎資料蓄積と被災地への還元：震災被害の現状と復興の過程、そしてコミュニティ再構築のプロセスを、その中に関与しつつ関わりながら記録することで基本的資料の蓄積を現地に還元する。②他地域の事例についての</w:t>
            </w:r>
            <w:r>
              <w:rPr>
                <w:rFonts w:hint="eastAsia"/>
              </w:rPr>
              <w:t>調査の機会提供</w:t>
            </w:r>
            <w:r w:rsidRPr="00DA68D7">
              <w:rPr>
                <w:rFonts w:hint="eastAsia"/>
              </w:rPr>
              <w:t>：阪神・淡路大震災の復興を</w:t>
            </w:r>
            <w:r>
              <w:rPr>
                <w:rFonts w:hint="eastAsia"/>
              </w:rPr>
              <w:t>巡検し、ワークショップで経験当事者の助言を得る回路を開くことで</w:t>
            </w:r>
            <w:r w:rsidRPr="00DA68D7">
              <w:rPr>
                <w:rFonts w:hint="eastAsia"/>
              </w:rPr>
              <w:t>復興にヒントを与えられる。③復興への学生の効果的な関与：上記にともに関わることで、今後復興に関して深い理解と優れたビジョンを備えた学生を養成できる。</w:t>
            </w:r>
            <w:r>
              <w:rPr>
                <w:rFonts w:hint="eastAsia"/>
              </w:rPr>
              <w:t>また、関西圏の学生が当事者意識を回復し、予想される災害への構えを養うことを促す</w:t>
            </w:r>
            <w:r w:rsidRPr="00DA68D7">
              <w:rPr>
                <w:rFonts w:hint="eastAsia"/>
              </w:rPr>
              <w:t>④</w:t>
            </w:r>
            <w:r>
              <w:rPr>
                <w:rFonts w:hint="eastAsia"/>
              </w:rPr>
              <w:t>宮城および神戸の</w:t>
            </w:r>
            <w:r w:rsidRPr="00DA68D7">
              <w:rPr>
                <w:rFonts w:hint="eastAsia"/>
              </w:rPr>
              <w:t>学生</w:t>
            </w:r>
            <w:r>
              <w:rPr>
                <w:rFonts w:hint="eastAsia"/>
              </w:rPr>
              <w:t>による</w:t>
            </w:r>
            <w:r w:rsidRPr="00DA68D7">
              <w:rPr>
                <w:rFonts w:hint="eastAsia"/>
              </w:rPr>
              <w:t>調査研究の継続：活動を通し、学生が被災地を調査するスキルを習得し、調査への意欲をもつことで、共同調査終了後も主体的に調査を継続することを促進する。副次的な効果としては、東北の被災地と阪神淡路震災被災地</w:t>
            </w:r>
            <w:r>
              <w:rPr>
                <w:rFonts w:hint="eastAsia"/>
              </w:rPr>
              <w:t>に加え、災害が予想される高知・和歌山など</w:t>
            </w:r>
            <w:r w:rsidRPr="00DA68D7">
              <w:rPr>
                <w:rFonts w:hint="eastAsia"/>
              </w:rPr>
              <w:t>の地域の人的交流のネットワークを活性化する効果がある。震災からの復興には社会的な関心が薄れた後の継続的なサポートが必要である。神戸</w:t>
            </w:r>
            <w:r>
              <w:rPr>
                <w:rFonts w:hint="eastAsia"/>
              </w:rPr>
              <w:t>以外の関西圏</w:t>
            </w:r>
            <w:r w:rsidRPr="00DA68D7">
              <w:rPr>
                <w:rFonts w:hint="eastAsia"/>
              </w:rPr>
              <w:t>の復興支援グループに今回の活動や成果などを伝え、地域住民ネットワーク間の協力を強化、継続させる効果も期待される。</w:t>
            </w:r>
          </w:p>
          <w:p w:rsidR="004308E5" w:rsidRPr="00DA68D7" w:rsidRDefault="004308E5" w:rsidP="00DA68D7">
            <w:pPr>
              <w:ind w:firstLineChars="100" w:firstLine="191"/>
            </w:pPr>
            <w:r w:rsidRPr="00DA68D7">
              <w:rPr>
                <w:rFonts w:hint="eastAsia"/>
              </w:rPr>
              <w:t>２．</w:t>
            </w:r>
            <w:r w:rsidRPr="00DA68D7">
              <w:tab/>
            </w:r>
            <w:r w:rsidRPr="00DA68D7">
              <w:rPr>
                <w:rFonts w:hint="eastAsia"/>
              </w:rPr>
              <w:t>今後の展開</w:t>
            </w:r>
          </w:p>
          <w:p w:rsidR="004308E5" w:rsidRDefault="004308E5" w:rsidP="009E030F">
            <w:pPr>
              <w:ind w:firstLineChars="100" w:firstLine="191"/>
            </w:pPr>
            <w:r w:rsidRPr="00DA68D7">
              <w:rPr>
                <w:rFonts w:hint="eastAsia"/>
              </w:rPr>
              <w:t>本計画に参加した学生がその事業を引き継いで行くことが期待しており、また、これを</w:t>
            </w:r>
            <w:r>
              <w:rPr>
                <w:rFonts w:hint="eastAsia"/>
              </w:rPr>
              <w:t>神戸、東北から高知、和歌山などマルチサイト的な</w:t>
            </w:r>
            <w:r w:rsidRPr="00DA68D7">
              <w:rPr>
                <w:rFonts w:hint="eastAsia"/>
              </w:rPr>
              <w:t>町村レベルの地方自治体や地域住民に移転していくことが望まし</w:t>
            </w:r>
            <w:r>
              <w:rPr>
                <w:rFonts w:hint="eastAsia"/>
              </w:rPr>
              <w:t>い。</w:t>
            </w:r>
            <w:r w:rsidRPr="00DA68D7">
              <w:rPr>
                <w:rFonts w:hint="eastAsia"/>
              </w:rPr>
              <w:t>その第一段階として、東北大学等の学生（および教員）と</w:t>
            </w:r>
            <w:r>
              <w:rPr>
                <w:rFonts w:hint="eastAsia"/>
              </w:rPr>
              <w:t>、神戸側の学生・教員と</w:t>
            </w:r>
            <w:r w:rsidRPr="00DA68D7">
              <w:rPr>
                <w:rFonts w:hint="eastAsia"/>
              </w:rPr>
              <w:t>の間に、復興のプロセスの調査・資料蓄積、研究・教育ネットワークを構築し、次の段階に展開しようというものである。被災地の現状は依然として厳しく、コミュニティ、有形・無形の民俗文化などソフト面での被害状況は把握されているとは言い難いのが実情である。今後も実態把握のための調査は緊急の課題であるもの、人的資源が不足している。人材育成の段階的育成とそれらの人材のサポート、さらには他の自然災害等に応用しうるプロセスの検討が次の段階となる。</w:t>
            </w:r>
          </w:p>
          <w:p w:rsidR="004308E5" w:rsidRDefault="004308E5" w:rsidP="009E030F">
            <w:pPr>
              <w:ind w:firstLineChars="100" w:firstLine="191"/>
              <w:rPr>
                <w:color w:val="FF0000"/>
              </w:rPr>
            </w:pPr>
          </w:p>
        </w:tc>
      </w:tr>
      <w:tr w:rsidR="004308E5" w:rsidTr="002D0FB5">
        <w:trPr>
          <w:cantSplit/>
          <w:trHeight w:val="315"/>
        </w:trPr>
        <w:tc>
          <w:tcPr>
            <w:tcW w:w="1074" w:type="dxa"/>
            <w:vMerge w:val="restart"/>
            <w:tcBorders>
              <w:top w:val="single" w:sz="12" w:space="0" w:color="auto"/>
              <w:left w:val="single" w:sz="12" w:space="0" w:color="auto"/>
              <w:right w:val="single" w:sz="12" w:space="0" w:color="auto"/>
            </w:tcBorders>
            <w:vAlign w:val="center"/>
          </w:tcPr>
          <w:p w:rsidR="004308E5" w:rsidRDefault="004308E5">
            <w:pPr>
              <w:jc w:val="center"/>
              <w:rPr>
                <w:b/>
                <w:bCs/>
                <w:lang w:eastAsia="zh-TW"/>
              </w:rPr>
            </w:pPr>
            <w:r>
              <w:rPr>
                <w:rFonts w:hint="eastAsia"/>
                <w:b/>
                <w:bCs/>
                <w:lang w:eastAsia="zh-TW"/>
              </w:rPr>
              <w:t>経　費</w:t>
            </w:r>
          </w:p>
        </w:tc>
        <w:tc>
          <w:tcPr>
            <w:tcW w:w="9240" w:type="dxa"/>
            <w:gridSpan w:val="15"/>
            <w:tcBorders>
              <w:top w:val="single" w:sz="12" w:space="0" w:color="auto"/>
              <w:left w:val="single" w:sz="12" w:space="0" w:color="auto"/>
              <w:bottom w:val="single" w:sz="12" w:space="0" w:color="auto"/>
              <w:right w:val="single" w:sz="12" w:space="0" w:color="auto"/>
            </w:tcBorders>
          </w:tcPr>
          <w:p w:rsidR="004308E5" w:rsidRDefault="004308E5">
            <w:pPr>
              <w:jc w:val="center"/>
              <w:rPr>
                <w:b/>
                <w:bCs/>
                <w:lang w:eastAsia="zh-TW"/>
              </w:rPr>
            </w:pPr>
            <w:r>
              <w:rPr>
                <w:rFonts w:hint="eastAsia"/>
                <w:b/>
                <w:bCs/>
                <w:lang w:eastAsia="zh-TW"/>
              </w:rPr>
              <w:t>使　用　内　訳</w:t>
            </w:r>
          </w:p>
        </w:tc>
      </w:tr>
      <w:tr w:rsidR="004308E5" w:rsidTr="002D0FB5">
        <w:trPr>
          <w:cantSplit/>
          <w:trHeight w:val="270"/>
        </w:trPr>
        <w:tc>
          <w:tcPr>
            <w:tcW w:w="1074" w:type="dxa"/>
            <w:vMerge/>
            <w:tcBorders>
              <w:left w:val="single" w:sz="12" w:space="0" w:color="auto"/>
              <w:right w:val="single" w:sz="12" w:space="0" w:color="auto"/>
            </w:tcBorders>
            <w:vAlign w:val="center"/>
          </w:tcPr>
          <w:p w:rsidR="004308E5" w:rsidRDefault="004308E5">
            <w:pPr>
              <w:jc w:val="center"/>
              <w:rPr>
                <w:lang w:eastAsia="zh-TW"/>
              </w:rPr>
            </w:pPr>
          </w:p>
        </w:tc>
        <w:tc>
          <w:tcPr>
            <w:tcW w:w="2173" w:type="dxa"/>
            <w:gridSpan w:val="3"/>
            <w:tcBorders>
              <w:top w:val="single" w:sz="12" w:space="0" w:color="auto"/>
              <w:left w:val="single" w:sz="12" w:space="0" w:color="auto"/>
            </w:tcBorders>
          </w:tcPr>
          <w:p w:rsidR="004308E5" w:rsidRDefault="004308E5">
            <w:pPr>
              <w:jc w:val="center"/>
              <w:rPr>
                <w:lang w:eastAsia="zh-TW"/>
              </w:rPr>
            </w:pPr>
            <w:r>
              <w:rPr>
                <w:rFonts w:hint="eastAsia"/>
                <w:lang w:eastAsia="zh-TW"/>
              </w:rPr>
              <w:t>合　　計</w:t>
            </w:r>
          </w:p>
        </w:tc>
        <w:tc>
          <w:tcPr>
            <w:tcW w:w="1835" w:type="dxa"/>
            <w:gridSpan w:val="3"/>
            <w:tcBorders>
              <w:top w:val="single" w:sz="12" w:space="0" w:color="auto"/>
            </w:tcBorders>
          </w:tcPr>
          <w:p w:rsidR="004308E5" w:rsidRDefault="004308E5">
            <w:pPr>
              <w:jc w:val="center"/>
              <w:rPr>
                <w:lang w:eastAsia="zh-TW"/>
              </w:rPr>
            </w:pPr>
            <w:r>
              <w:rPr>
                <w:rFonts w:hint="eastAsia"/>
              </w:rPr>
              <w:t>旅費・謝金</w:t>
            </w:r>
          </w:p>
        </w:tc>
        <w:tc>
          <w:tcPr>
            <w:tcW w:w="1835" w:type="dxa"/>
            <w:gridSpan w:val="3"/>
            <w:tcBorders>
              <w:top w:val="single" w:sz="12" w:space="0" w:color="auto"/>
            </w:tcBorders>
          </w:tcPr>
          <w:p w:rsidR="004308E5" w:rsidRDefault="004308E5">
            <w:pPr>
              <w:jc w:val="center"/>
              <w:rPr>
                <w:lang w:eastAsia="zh-TW"/>
              </w:rPr>
            </w:pPr>
            <w:r>
              <w:rPr>
                <w:rFonts w:hint="eastAsia"/>
              </w:rPr>
              <w:t>事業費</w:t>
            </w:r>
          </w:p>
        </w:tc>
        <w:tc>
          <w:tcPr>
            <w:tcW w:w="1839" w:type="dxa"/>
            <w:gridSpan w:val="4"/>
            <w:tcBorders>
              <w:top w:val="single" w:sz="12" w:space="0" w:color="auto"/>
            </w:tcBorders>
          </w:tcPr>
          <w:p w:rsidR="004308E5" w:rsidRDefault="004308E5">
            <w:pPr>
              <w:jc w:val="center"/>
            </w:pPr>
            <w:r>
              <w:rPr>
                <w:rFonts w:hint="eastAsia"/>
              </w:rPr>
              <w:t>消耗品費</w:t>
            </w:r>
          </w:p>
        </w:tc>
        <w:tc>
          <w:tcPr>
            <w:tcW w:w="1558" w:type="dxa"/>
            <w:gridSpan w:val="2"/>
            <w:tcBorders>
              <w:top w:val="single" w:sz="12" w:space="0" w:color="auto"/>
              <w:right w:val="single" w:sz="12" w:space="0" w:color="auto"/>
            </w:tcBorders>
          </w:tcPr>
          <w:p w:rsidR="004308E5" w:rsidRDefault="004308E5">
            <w:pPr>
              <w:jc w:val="center"/>
            </w:pPr>
            <w:r>
              <w:rPr>
                <w:rFonts w:hint="eastAsia"/>
              </w:rPr>
              <w:t>その他</w:t>
            </w:r>
          </w:p>
        </w:tc>
      </w:tr>
      <w:tr w:rsidR="004308E5" w:rsidTr="002D0FB5">
        <w:trPr>
          <w:cantSplit/>
          <w:trHeight w:val="285"/>
        </w:trPr>
        <w:tc>
          <w:tcPr>
            <w:tcW w:w="1074" w:type="dxa"/>
            <w:vMerge/>
            <w:tcBorders>
              <w:left w:val="single" w:sz="12" w:space="0" w:color="auto"/>
              <w:right w:val="single" w:sz="12" w:space="0" w:color="auto"/>
            </w:tcBorders>
            <w:vAlign w:val="center"/>
          </w:tcPr>
          <w:p w:rsidR="004308E5" w:rsidRDefault="004308E5">
            <w:pPr>
              <w:jc w:val="center"/>
            </w:pPr>
          </w:p>
        </w:tc>
        <w:tc>
          <w:tcPr>
            <w:tcW w:w="2173" w:type="dxa"/>
            <w:gridSpan w:val="3"/>
            <w:tcBorders>
              <w:left w:val="single" w:sz="12" w:space="0" w:color="auto"/>
              <w:bottom w:val="nil"/>
            </w:tcBorders>
          </w:tcPr>
          <w:p w:rsidR="004308E5" w:rsidRDefault="004308E5" w:rsidP="00EF6316">
            <w:pPr>
              <w:jc w:val="right"/>
            </w:pPr>
            <w:r>
              <w:t>1,406</w:t>
            </w:r>
            <w:r>
              <w:rPr>
                <w:rFonts w:hint="eastAsia"/>
              </w:rPr>
              <w:t>千円</w:t>
            </w:r>
          </w:p>
        </w:tc>
        <w:tc>
          <w:tcPr>
            <w:tcW w:w="1835" w:type="dxa"/>
            <w:gridSpan w:val="3"/>
            <w:tcBorders>
              <w:bottom w:val="nil"/>
            </w:tcBorders>
          </w:tcPr>
          <w:p w:rsidR="004308E5" w:rsidRDefault="004308E5" w:rsidP="009E030F">
            <w:pPr>
              <w:jc w:val="right"/>
            </w:pPr>
            <w:r>
              <w:t>1,120</w:t>
            </w:r>
            <w:r>
              <w:rPr>
                <w:rFonts w:hint="eastAsia"/>
              </w:rPr>
              <w:t>千円</w:t>
            </w:r>
          </w:p>
        </w:tc>
        <w:tc>
          <w:tcPr>
            <w:tcW w:w="1835" w:type="dxa"/>
            <w:gridSpan w:val="3"/>
            <w:tcBorders>
              <w:bottom w:val="nil"/>
            </w:tcBorders>
          </w:tcPr>
          <w:p w:rsidR="004308E5" w:rsidRDefault="004308E5">
            <w:pPr>
              <w:jc w:val="right"/>
            </w:pPr>
            <w:r>
              <w:t>56</w:t>
            </w:r>
            <w:r>
              <w:rPr>
                <w:rFonts w:hint="eastAsia"/>
              </w:rPr>
              <w:t>千円</w:t>
            </w:r>
          </w:p>
        </w:tc>
        <w:tc>
          <w:tcPr>
            <w:tcW w:w="1839" w:type="dxa"/>
            <w:gridSpan w:val="4"/>
            <w:tcBorders>
              <w:bottom w:val="nil"/>
            </w:tcBorders>
          </w:tcPr>
          <w:p w:rsidR="004308E5" w:rsidRDefault="004308E5" w:rsidP="00720F9B">
            <w:pPr>
              <w:ind w:right="191"/>
              <w:jc w:val="right"/>
            </w:pPr>
            <w:r>
              <w:t>0</w:t>
            </w:r>
            <w:r>
              <w:rPr>
                <w:rFonts w:hint="eastAsia"/>
              </w:rPr>
              <w:t>千円</w:t>
            </w:r>
          </w:p>
        </w:tc>
        <w:tc>
          <w:tcPr>
            <w:tcW w:w="1558" w:type="dxa"/>
            <w:gridSpan w:val="2"/>
            <w:tcBorders>
              <w:bottom w:val="nil"/>
              <w:right w:val="single" w:sz="12" w:space="0" w:color="auto"/>
            </w:tcBorders>
          </w:tcPr>
          <w:p w:rsidR="004308E5" w:rsidRDefault="004308E5" w:rsidP="00EF6316">
            <w:pPr>
              <w:wordWrap w:val="0"/>
              <w:jc w:val="right"/>
            </w:pPr>
            <w:r>
              <w:t xml:space="preserve">230 </w:t>
            </w:r>
            <w:r>
              <w:rPr>
                <w:rFonts w:hint="eastAsia"/>
              </w:rPr>
              <w:t>千円</w:t>
            </w:r>
          </w:p>
        </w:tc>
      </w:tr>
      <w:tr w:rsidR="004308E5" w:rsidTr="002D0FB5">
        <w:trPr>
          <w:cantSplit/>
          <w:trHeight w:val="280"/>
        </w:trPr>
        <w:tc>
          <w:tcPr>
            <w:tcW w:w="1074" w:type="dxa"/>
            <w:vMerge/>
            <w:tcBorders>
              <w:left w:val="single" w:sz="12" w:space="0" w:color="auto"/>
              <w:right w:val="single" w:sz="12" w:space="0" w:color="auto"/>
            </w:tcBorders>
            <w:vAlign w:val="center"/>
          </w:tcPr>
          <w:p w:rsidR="004308E5" w:rsidRDefault="004308E5">
            <w:pPr>
              <w:jc w:val="center"/>
            </w:pPr>
          </w:p>
        </w:tc>
        <w:tc>
          <w:tcPr>
            <w:tcW w:w="2173" w:type="dxa"/>
            <w:gridSpan w:val="3"/>
            <w:tcBorders>
              <w:top w:val="nil"/>
              <w:left w:val="single" w:sz="12" w:space="0" w:color="auto"/>
              <w:bottom w:val="single" w:sz="12" w:space="0" w:color="auto"/>
            </w:tcBorders>
          </w:tcPr>
          <w:p w:rsidR="004308E5" w:rsidRDefault="004308E5">
            <w:pPr>
              <w:jc w:val="right"/>
            </w:pPr>
          </w:p>
        </w:tc>
        <w:tc>
          <w:tcPr>
            <w:tcW w:w="1835" w:type="dxa"/>
            <w:gridSpan w:val="3"/>
            <w:tcBorders>
              <w:top w:val="nil"/>
              <w:bottom w:val="single" w:sz="12" w:space="0" w:color="auto"/>
            </w:tcBorders>
          </w:tcPr>
          <w:p w:rsidR="004308E5" w:rsidRDefault="004308E5">
            <w:pPr>
              <w:jc w:val="right"/>
            </w:pPr>
          </w:p>
        </w:tc>
        <w:tc>
          <w:tcPr>
            <w:tcW w:w="1835" w:type="dxa"/>
            <w:gridSpan w:val="3"/>
            <w:tcBorders>
              <w:top w:val="nil"/>
              <w:bottom w:val="single" w:sz="12" w:space="0" w:color="auto"/>
            </w:tcBorders>
          </w:tcPr>
          <w:p w:rsidR="004308E5" w:rsidRDefault="004308E5">
            <w:pPr>
              <w:jc w:val="right"/>
            </w:pPr>
          </w:p>
        </w:tc>
        <w:tc>
          <w:tcPr>
            <w:tcW w:w="1839" w:type="dxa"/>
            <w:gridSpan w:val="4"/>
            <w:tcBorders>
              <w:top w:val="nil"/>
              <w:bottom w:val="single" w:sz="12" w:space="0" w:color="auto"/>
            </w:tcBorders>
          </w:tcPr>
          <w:p w:rsidR="004308E5" w:rsidRDefault="004308E5">
            <w:pPr>
              <w:jc w:val="right"/>
            </w:pPr>
          </w:p>
        </w:tc>
        <w:tc>
          <w:tcPr>
            <w:tcW w:w="1558" w:type="dxa"/>
            <w:gridSpan w:val="2"/>
            <w:tcBorders>
              <w:top w:val="nil"/>
              <w:right w:val="single" w:sz="12" w:space="0" w:color="auto"/>
            </w:tcBorders>
          </w:tcPr>
          <w:p w:rsidR="004308E5" w:rsidRDefault="004308E5">
            <w:pPr>
              <w:jc w:val="right"/>
            </w:pPr>
          </w:p>
        </w:tc>
      </w:tr>
      <w:tr w:rsidR="004308E5" w:rsidTr="002D0FB5">
        <w:trPr>
          <w:cantSplit/>
          <w:trHeight w:val="240"/>
        </w:trPr>
        <w:tc>
          <w:tcPr>
            <w:tcW w:w="1074" w:type="dxa"/>
            <w:vMerge/>
            <w:tcBorders>
              <w:left w:val="single" w:sz="12" w:space="0" w:color="auto"/>
              <w:right w:val="single" w:sz="12" w:space="0" w:color="auto"/>
            </w:tcBorders>
            <w:vAlign w:val="center"/>
          </w:tcPr>
          <w:p w:rsidR="004308E5" w:rsidRDefault="004308E5">
            <w:pPr>
              <w:jc w:val="center"/>
            </w:pPr>
          </w:p>
        </w:tc>
        <w:tc>
          <w:tcPr>
            <w:tcW w:w="9240" w:type="dxa"/>
            <w:gridSpan w:val="15"/>
            <w:tcBorders>
              <w:top w:val="single" w:sz="12" w:space="0" w:color="auto"/>
              <w:left w:val="single" w:sz="12" w:space="0" w:color="auto"/>
              <w:bottom w:val="single" w:sz="12" w:space="0" w:color="auto"/>
              <w:right w:val="single" w:sz="12" w:space="0" w:color="auto"/>
            </w:tcBorders>
          </w:tcPr>
          <w:p w:rsidR="004308E5" w:rsidRDefault="004308E5">
            <w:pPr>
              <w:jc w:val="center"/>
              <w:rPr>
                <w:b/>
                <w:bCs/>
              </w:rPr>
            </w:pPr>
            <w:r>
              <w:rPr>
                <w:rFonts w:hint="eastAsia"/>
                <w:b/>
                <w:bCs/>
              </w:rPr>
              <w:t>使　用　内　訳　明　細</w:t>
            </w:r>
          </w:p>
        </w:tc>
      </w:tr>
      <w:tr w:rsidR="004308E5" w:rsidTr="001337FD">
        <w:trPr>
          <w:cantSplit/>
          <w:trHeight w:val="240"/>
        </w:trPr>
        <w:tc>
          <w:tcPr>
            <w:tcW w:w="1074" w:type="dxa"/>
            <w:vMerge/>
            <w:tcBorders>
              <w:left w:val="single" w:sz="12" w:space="0" w:color="auto"/>
              <w:right w:val="single" w:sz="12" w:space="0" w:color="auto"/>
            </w:tcBorders>
            <w:vAlign w:val="center"/>
          </w:tcPr>
          <w:p w:rsidR="004308E5" w:rsidRDefault="004308E5">
            <w:pPr>
              <w:jc w:val="center"/>
            </w:pPr>
          </w:p>
        </w:tc>
        <w:tc>
          <w:tcPr>
            <w:tcW w:w="956" w:type="dxa"/>
            <w:tcBorders>
              <w:left w:val="single" w:sz="12" w:space="0" w:color="auto"/>
            </w:tcBorders>
          </w:tcPr>
          <w:p w:rsidR="004308E5" w:rsidRDefault="004308E5"/>
        </w:tc>
        <w:tc>
          <w:tcPr>
            <w:tcW w:w="1939" w:type="dxa"/>
            <w:gridSpan w:val="3"/>
            <w:tcBorders>
              <w:top w:val="single" w:sz="12" w:space="0" w:color="auto"/>
              <w:right w:val="dotted" w:sz="4" w:space="0" w:color="auto"/>
            </w:tcBorders>
          </w:tcPr>
          <w:p w:rsidR="004308E5" w:rsidRDefault="004308E5">
            <w:pPr>
              <w:jc w:val="center"/>
            </w:pPr>
            <w:r>
              <w:rPr>
                <w:rFonts w:hint="eastAsia"/>
              </w:rPr>
              <w:t>品　名</w:t>
            </w:r>
          </w:p>
        </w:tc>
        <w:tc>
          <w:tcPr>
            <w:tcW w:w="2552" w:type="dxa"/>
            <w:gridSpan w:val="4"/>
            <w:tcBorders>
              <w:top w:val="single" w:sz="12" w:space="0" w:color="auto"/>
              <w:left w:val="dotted" w:sz="4" w:space="0" w:color="auto"/>
              <w:right w:val="dotted" w:sz="4" w:space="0" w:color="auto"/>
            </w:tcBorders>
          </w:tcPr>
          <w:p w:rsidR="004308E5" w:rsidRDefault="004308E5">
            <w:pPr>
              <w:jc w:val="center"/>
            </w:pPr>
            <w:r>
              <w:rPr>
                <w:rFonts w:hint="eastAsia"/>
              </w:rPr>
              <w:t>仕　様</w:t>
            </w:r>
          </w:p>
        </w:tc>
        <w:tc>
          <w:tcPr>
            <w:tcW w:w="1119" w:type="dxa"/>
            <w:gridSpan w:val="2"/>
            <w:tcBorders>
              <w:top w:val="single" w:sz="12" w:space="0" w:color="auto"/>
              <w:left w:val="dotted" w:sz="4" w:space="0" w:color="auto"/>
              <w:right w:val="dotted" w:sz="4" w:space="0" w:color="auto"/>
            </w:tcBorders>
          </w:tcPr>
          <w:p w:rsidR="004308E5" w:rsidRDefault="004308E5">
            <w:pPr>
              <w:jc w:val="center"/>
            </w:pPr>
            <w:r>
              <w:rPr>
                <w:rFonts w:hint="eastAsia"/>
              </w:rPr>
              <w:t>単　価</w:t>
            </w:r>
          </w:p>
        </w:tc>
        <w:tc>
          <w:tcPr>
            <w:tcW w:w="955" w:type="dxa"/>
            <w:gridSpan w:val="2"/>
            <w:tcBorders>
              <w:top w:val="single" w:sz="12" w:space="0" w:color="auto"/>
              <w:left w:val="dotted" w:sz="4" w:space="0" w:color="auto"/>
              <w:right w:val="dotted" w:sz="4" w:space="0" w:color="auto"/>
            </w:tcBorders>
          </w:tcPr>
          <w:p w:rsidR="004308E5" w:rsidRDefault="004308E5">
            <w:pPr>
              <w:jc w:val="center"/>
              <w:rPr>
                <w:lang w:eastAsia="zh-TW"/>
              </w:rPr>
            </w:pPr>
            <w:r>
              <w:rPr>
                <w:rFonts w:hint="eastAsia"/>
                <w:lang w:eastAsia="zh-TW"/>
              </w:rPr>
              <w:t>数　量</w:t>
            </w:r>
          </w:p>
        </w:tc>
        <w:tc>
          <w:tcPr>
            <w:tcW w:w="1719" w:type="dxa"/>
            <w:gridSpan w:val="3"/>
            <w:tcBorders>
              <w:top w:val="single" w:sz="12" w:space="0" w:color="auto"/>
              <w:left w:val="dotted" w:sz="4" w:space="0" w:color="auto"/>
              <w:right w:val="single" w:sz="12" w:space="0" w:color="auto"/>
            </w:tcBorders>
          </w:tcPr>
          <w:p w:rsidR="004308E5" w:rsidRDefault="004308E5">
            <w:pPr>
              <w:jc w:val="center"/>
              <w:rPr>
                <w:lang w:eastAsia="zh-TW"/>
              </w:rPr>
            </w:pPr>
            <w:r>
              <w:rPr>
                <w:rFonts w:hint="eastAsia"/>
                <w:lang w:eastAsia="zh-TW"/>
              </w:rPr>
              <w:t>計</w:t>
            </w:r>
          </w:p>
        </w:tc>
      </w:tr>
      <w:tr w:rsidR="004308E5" w:rsidTr="001337FD">
        <w:trPr>
          <w:cantSplit/>
          <w:trHeight w:val="1572"/>
        </w:trPr>
        <w:tc>
          <w:tcPr>
            <w:tcW w:w="1074" w:type="dxa"/>
            <w:vMerge/>
            <w:tcBorders>
              <w:left w:val="single" w:sz="12" w:space="0" w:color="auto"/>
              <w:right w:val="single" w:sz="12" w:space="0" w:color="auto"/>
            </w:tcBorders>
            <w:vAlign w:val="center"/>
          </w:tcPr>
          <w:p w:rsidR="004308E5" w:rsidRDefault="004308E5">
            <w:pPr>
              <w:jc w:val="center"/>
              <w:rPr>
                <w:lang w:eastAsia="zh-TW"/>
              </w:rPr>
            </w:pPr>
          </w:p>
        </w:tc>
        <w:tc>
          <w:tcPr>
            <w:tcW w:w="956" w:type="dxa"/>
            <w:tcBorders>
              <w:left w:val="single" w:sz="12" w:space="0" w:color="auto"/>
            </w:tcBorders>
            <w:vAlign w:val="center"/>
          </w:tcPr>
          <w:p w:rsidR="004308E5" w:rsidRDefault="004308E5">
            <w:pPr>
              <w:jc w:val="center"/>
            </w:pPr>
            <w:r>
              <w:rPr>
                <w:rFonts w:hint="eastAsia"/>
              </w:rPr>
              <w:t>旅費・謝金</w:t>
            </w:r>
          </w:p>
        </w:tc>
        <w:tc>
          <w:tcPr>
            <w:tcW w:w="1939" w:type="dxa"/>
            <w:gridSpan w:val="3"/>
            <w:tcBorders>
              <w:right w:val="dotted" w:sz="4" w:space="0" w:color="auto"/>
            </w:tcBorders>
          </w:tcPr>
          <w:p w:rsidR="004308E5" w:rsidRDefault="004308E5">
            <w:r>
              <w:rPr>
                <w:rFonts w:hint="eastAsia"/>
              </w:rPr>
              <w:t>旅費（神戸⇔宮城）</w:t>
            </w:r>
          </w:p>
          <w:p w:rsidR="004308E5" w:rsidRDefault="004308E5">
            <w:r>
              <w:rPr>
                <w:rFonts w:hint="eastAsia"/>
              </w:rPr>
              <w:t>謝金</w:t>
            </w:r>
          </w:p>
          <w:p w:rsidR="004308E5" w:rsidRDefault="004308E5">
            <w:r>
              <w:rPr>
                <w:rFonts w:hint="eastAsia"/>
              </w:rPr>
              <w:t>現地コーディネート</w:t>
            </w:r>
          </w:p>
          <w:p w:rsidR="004308E5" w:rsidRDefault="004308E5">
            <w:pPr>
              <w:rPr>
                <w:lang w:eastAsia="zh-TW"/>
              </w:rPr>
            </w:pPr>
            <w:r>
              <w:rPr>
                <w:rFonts w:hint="eastAsia"/>
              </w:rPr>
              <w:t>録音書き起こし</w:t>
            </w:r>
          </w:p>
        </w:tc>
        <w:tc>
          <w:tcPr>
            <w:tcW w:w="2552" w:type="dxa"/>
            <w:gridSpan w:val="4"/>
            <w:tcBorders>
              <w:left w:val="dotted" w:sz="4" w:space="0" w:color="auto"/>
              <w:right w:val="dotted" w:sz="4" w:space="0" w:color="auto"/>
            </w:tcBorders>
          </w:tcPr>
          <w:p w:rsidR="004308E5" w:rsidRDefault="004308E5">
            <w:r>
              <w:t>3</w:t>
            </w:r>
            <w:r>
              <w:rPr>
                <w:rFonts w:hint="eastAsia"/>
              </w:rPr>
              <w:t>泊</w:t>
            </w:r>
            <w:r>
              <w:t>4</w:t>
            </w:r>
            <w:r>
              <w:rPr>
                <w:rFonts w:hint="eastAsia"/>
              </w:rPr>
              <w:t>日</w:t>
            </w:r>
          </w:p>
          <w:p w:rsidR="004308E5" w:rsidRDefault="004308E5">
            <w:r>
              <w:t>1</w:t>
            </w:r>
            <w:r>
              <w:rPr>
                <w:rFonts w:hint="eastAsia"/>
              </w:rPr>
              <w:t>日</w:t>
            </w:r>
            <w:r>
              <w:t>8</w:t>
            </w:r>
            <w:r>
              <w:rPr>
                <w:rFonts w:hint="eastAsia"/>
              </w:rPr>
              <w:t>時間</w:t>
            </w:r>
          </w:p>
          <w:p w:rsidR="004308E5" w:rsidRDefault="004308E5">
            <w:r>
              <w:t>1</w:t>
            </w:r>
            <w:r>
              <w:rPr>
                <w:rFonts w:hint="eastAsia"/>
              </w:rPr>
              <w:t>日</w:t>
            </w:r>
            <w:r>
              <w:t>8</w:t>
            </w:r>
            <w:r>
              <w:rPr>
                <w:rFonts w:hint="eastAsia"/>
              </w:rPr>
              <w:t>時間</w:t>
            </w:r>
          </w:p>
          <w:p w:rsidR="004308E5" w:rsidRDefault="004308E5">
            <w:pPr>
              <w:rPr>
                <w:lang w:eastAsia="zh-TW"/>
              </w:rPr>
            </w:pPr>
            <w:r>
              <w:t>1</w:t>
            </w:r>
            <w:r>
              <w:rPr>
                <w:rFonts w:hint="eastAsia"/>
              </w:rPr>
              <w:t>時間</w:t>
            </w:r>
          </w:p>
        </w:tc>
        <w:tc>
          <w:tcPr>
            <w:tcW w:w="1119" w:type="dxa"/>
            <w:gridSpan w:val="2"/>
            <w:tcBorders>
              <w:left w:val="dotted" w:sz="4" w:space="0" w:color="auto"/>
              <w:right w:val="dotted" w:sz="4" w:space="0" w:color="auto"/>
            </w:tcBorders>
          </w:tcPr>
          <w:p w:rsidR="004308E5" w:rsidRDefault="004308E5">
            <w:pPr>
              <w:jc w:val="right"/>
              <w:rPr>
                <w:lang w:eastAsia="zh-TW"/>
              </w:rPr>
            </w:pPr>
            <w:r>
              <w:t>90,000</w:t>
            </w:r>
            <w:r>
              <w:rPr>
                <w:rFonts w:hint="eastAsia"/>
              </w:rPr>
              <w:t>円</w:t>
            </w:r>
          </w:p>
          <w:p w:rsidR="004308E5" w:rsidRDefault="004308E5">
            <w:pPr>
              <w:jc w:val="right"/>
            </w:pPr>
            <w:r>
              <w:t>12,000</w:t>
            </w:r>
            <w:r>
              <w:rPr>
                <w:rFonts w:hint="eastAsia"/>
              </w:rPr>
              <w:t>円</w:t>
            </w:r>
          </w:p>
          <w:p w:rsidR="004308E5" w:rsidRDefault="004308E5">
            <w:pPr>
              <w:jc w:val="right"/>
            </w:pPr>
            <w:r>
              <w:t>8,000</w:t>
            </w:r>
            <w:r>
              <w:rPr>
                <w:rFonts w:hint="eastAsia"/>
              </w:rPr>
              <w:t>円</w:t>
            </w:r>
          </w:p>
          <w:p w:rsidR="004308E5" w:rsidRDefault="004308E5">
            <w:pPr>
              <w:jc w:val="right"/>
              <w:rPr>
                <w:lang w:eastAsia="zh-TW"/>
              </w:rPr>
            </w:pPr>
            <w:r>
              <w:t>13,000</w:t>
            </w:r>
            <w:r>
              <w:rPr>
                <w:rFonts w:hint="eastAsia"/>
              </w:rPr>
              <w:t>円</w:t>
            </w:r>
          </w:p>
        </w:tc>
        <w:tc>
          <w:tcPr>
            <w:tcW w:w="955" w:type="dxa"/>
            <w:gridSpan w:val="2"/>
            <w:tcBorders>
              <w:left w:val="dotted" w:sz="4" w:space="0" w:color="auto"/>
              <w:right w:val="dotted" w:sz="4" w:space="0" w:color="auto"/>
            </w:tcBorders>
          </w:tcPr>
          <w:p w:rsidR="004308E5" w:rsidRDefault="004308E5">
            <w:pPr>
              <w:jc w:val="right"/>
              <w:rPr>
                <w:lang w:eastAsia="zh-TW"/>
              </w:rPr>
            </w:pPr>
            <w:r>
              <w:t>6</w:t>
            </w:r>
          </w:p>
          <w:p w:rsidR="004308E5" w:rsidRDefault="004308E5">
            <w:pPr>
              <w:jc w:val="right"/>
            </w:pPr>
            <w:r>
              <w:t>20</w:t>
            </w:r>
          </w:p>
          <w:p w:rsidR="004308E5" w:rsidRDefault="004308E5" w:rsidP="00780F3B">
            <w:pPr>
              <w:wordWrap w:val="0"/>
              <w:jc w:val="right"/>
            </w:pPr>
            <w:r>
              <w:t>10</w:t>
            </w:r>
          </w:p>
          <w:p w:rsidR="004308E5" w:rsidRDefault="004308E5" w:rsidP="001337FD">
            <w:pPr>
              <w:jc w:val="right"/>
              <w:rPr>
                <w:lang w:eastAsia="zh-TW"/>
              </w:rPr>
            </w:pPr>
            <w:r>
              <w:t>20</w:t>
            </w:r>
          </w:p>
          <w:p w:rsidR="004308E5" w:rsidRPr="0014768E" w:rsidRDefault="004308E5" w:rsidP="00AC415E">
            <w:pPr>
              <w:ind w:firstLineChars="300" w:firstLine="572"/>
              <w:rPr>
                <w:lang w:eastAsia="zh-TW"/>
              </w:rPr>
            </w:pPr>
          </w:p>
        </w:tc>
        <w:tc>
          <w:tcPr>
            <w:tcW w:w="382" w:type="dxa"/>
            <w:gridSpan w:val="2"/>
            <w:tcBorders>
              <w:left w:val="dotted" w:sz="4" w:space="0" w:color="auto"/>
              <w:right w:val="nil"/>
            </w:tcBorders>
          </w:tcPr>
          <w:p w:rsidR="004308E5" w:rsidRDefault="004308E5">
            <w:pPr>
              <w:jc w:val="right"/>
              <w:rPr>
                <w:lang w:eastAsia="zh-TW"/>
              </w:rPr>
            </w:pPr>
          </w:p>
          <w:p w:rsidR="004308E5" w:rsidRDefault="004308E5">
            <w:pPr>
              <w:jc w:val="right"/>
              <w:rPr>
                <w:lang w:eastAsia="zh-TW"/>
              </w:rPr>
            </w:pPr>
          </w:p>
          <w:p w:rsidR="004308E5" w:rsidRDefault="004308E5">
            <w:pPr>
              <w:jc w:val="right"/>
            </w:pPr>
          </w:p>
          <w:p w:rsidR="004308E5" w:rsidRDefault="004308E5">
            <w:pPr>
              <w:jc w:val="right"/>
            </w:pPr>
          </w:p>
          <w:p w:rsidR="004308E5" w:rsidRDefault="004308E5" w:rsidP="002D0FB5">
            <w:pPr>
              <w:rPr>
                <w:b/>
                <w:bCs/>
                <w:lang w:eastAsia="zh-TW"/>
              </w:rPr>
            </w:pPr>
            <w:r>
              <w:rPr>
                <w:rFonts w:hint="eastAsia"/>
                <w:b/>
                <w:bCs/>
                <w:lang w:eastAsia="zh-TW"/>
              </w:rPr>
              <w:t>計</w:t>
            </w:r>
          </w:p>
        </w:tc>
        <w:tc>
          <w:tcPr>
            <w:tcW w:w="1337" w:type="dxa"/>
            <w:tcBorders>
              <w:left w:val="nil"/>
              <w:right w:val="single" w:sz="12" w:space="0" w:color="auto"/>
            </w:tcBorders>
          </w:tcPr>
          <w:p w:rsidR="004308E5" w:rsidRDefault="004308E5" w:rsidP="00AE66A0">
            <w:pPr>
              <w:wordWrap w:val="0"/>
              <w:jc w:val="right"/>
              <w:rPr>
                <w:lang w:eastAsia="zh-TW"/>
              </w:rPr>
            </w:pPr>
            <w:r>
              <w:t>540,000</w:t>
            </w:r>
            <w:r>
              <w:rPr>
                <w:rFonts w:hint="eastAsia"/>
              </w:rPr>
              <w:t>円</w:t>
            </w:r>
          </w:p>
          <w:p w:rsidR="004308E5" w:rsidRDefault="004308E5" w:rsidP="00AE66A0">
            <w:pPr>
              <w:wordWrap w:val="0"/>
              <w:jc w:val="right"/>
              <w:rPr>
                <w:lang w:eastAsia="zh-TW"/>
              </w:rPr>
            </w:pPr>
            <w:r>
              <w:t>240,000</w:t>
            </w:r>
            <w:r>
              <w:rPr>
                <w:rFonts w:hint="eastAsia"/>
              </w:rPr>
              <w:t>円</w:t>
            </w:r>
          </w:p>
          <w:p w:rsidR="004308E5" w:rsidRDefault="004308E5" w:rsidP="00780F3B">
            <w:pPr>
              <w:wordWrap w:val="0"/>
              <w:jc w:val="right"/>
              <w:rPr>
                <w:bCs/>
              </w:rPr>
            </w:pPr>
            <w:r>
              <w:rPr>
                <w:bCs/>
              </w:rPr>
              <w:t>8</w:t>
            </w:r>
            <w:r w:rsidRPr="00AE66A0">
              <w:rPr>
                <w:bCs/>
              </w:rPr>
              <w:t>0,000</w:t>
            </w:r>
            <w:r w:rsidRPr="00AE66A0">
              <w:rPr>
                <w:rFonts w:hint="eastAsia"/>
                <w:bCs/>
              </w:rPr>
              <w:t>円</w:t>
            </w:r>
          </w:p>
          <w:p w:rsidR="004308E5" w:rsidRDefault="004308E5" w:rsidP="0014768E">
            <w:pPr>
              <w:jc w:val="right"/>
              <w:rPr>
                <w:bCs/>
              </w:rPr>
            </w:pPr>
            <w:r>
              <w:rPr>
                <w:bCs/>
              </w:rPr>
              <w:t>260,000</w:t>
            </w:r>
            <w:r>
              <w:rPr>
                <w:rFonts w:hint="eastAsia"/>
                <w:bCs/>
              </w:rPr>
              <w:t>円</w:t>
            </w:r>
          </w:p>
          <w:p w:rsidR="004308E5" w:rsidRPr="009E030F" w:rsidRDefault="004308E5" w:rsidP="00AC415E">
            <w:pPr>
              <w:wordWrap w:val="0"/>
              <w:jc w:val="right"/>
              <w:rPr>
                <w:bCs/>
              </w:rPr>
            </w:pPr>
            <w:r>
              <w:rPr>
                <w:bCs/>
              </w:rPr>
              <w:t>1,120</w:t>
            </w:r>
            <w:r w:rsidRPr="009E030F">
              <w:rPr>
                <w:bCs/>
              </w:rPr>
              <w:t>,000</w:t>
            </w:r>
            <w:r w:rsidRPr="009E030F">
              <w:rPr>
                <w:rFonts w:hint="eastAsia"/>
                <w:bCs/>
              </w:rPr>
              <w:t>円</w:t>
            </w:r>
          </w:p>
        </w:tc>
      </w:tr>
      <w:tr w:rsidR="004308E5" w:rsidTr="001337FD">
        <w:trPr>
          <w:cantSplit/>
          <w:trHeight w:val="573"/>
        </w:trPr>
        <w:tc>
          <w:tcPr>
            <w:tcW w:w="1074" w:type="dxa"/>
            <w:vMerge/>
            <w:tcBorders>
              <w:left w:val="single" w:sz="12" w:space="0" w:color="auto"/>
              <w:right w:val="single" w:sz="12" w:space="0" w:color="auto"/>
            </w:tcBorders>
            <w:vAlign w:val="center"/>
          </w:tcPr>
          <w:p w:rsidR="004308E5" w:rsidRDefault="004308E5">
            <w:pPr>
              <w:jc w:val="center"/>
              <w:rPr>
                <w:lang w:eastAsia="zh-TW"/>
              </w:rPr>
            </w:pPr>
          </w:p>
        </w:tc>
        <w:tc>
          <w:tcPr>
            <w:tcW w:w="956" w:type="dxa"/>
            <w:tcBorders>
              <w:left w:val="single" w:sz="12" w:space="0" w:color="auto"/>
            </w:tcBorders>
            <w:vAlign w:val="center"/>
          </w:tcPr>
          <w:p w:rsidR="004308E5" w:rsidRDefault="004308E5">
            <w:pPr>
              <w:jc w:val="center"/>
            </w:pPr>
            <w:r>
              <w:rPr>
                <w:rFonts w:hint="eastAsia"/>
              </w:rPr>
              <w:t>事業費</w:t>
            </w:r>
          </w:p>
        </w:tc>
        <w:tc>
          <w:tcPr>
            <w:tcW w:w="1939" w:type="dxa"/>
            <w:gridSpan w:val="3"/>
            <w:tcBorders>
              <w:right w:val="dotted" w:sz="4" w:space="0" w:color="auto"/>
            </w:tcBorders>
          </w:tcPr>
          <w:p w:rsidR="004308E5" w:rsidRDefault="004308E5" w:rsidP="00EF6316">
            <w:r>
              <w:rPr>
                <w:rFonts w:hint="eastAsia"/>
              </w:rPr>
              <w:t>会場費</w:t>
            </w:r>
          </w:p>
          <w:p w:rsidR="004308E5" w:rsidRDefault="004308E5">
            <w:pPr>
              <w:rPr>
                <w:lang w:eastAsia="zh-TW"/>
              </w:rPr>
            </w:pPr>
          </w:p>
        </w:tc>
        <w:tc>
          <w:tcPr>
            <w:tcW w:w="2552" w:type="dxa"/>
            <w:gridSpan w:val="4"/>
            <w:tcBorders>
              <w:left w:val="dotted" w:sz="4" w:space="0" w:color="auto"/>
              <w:right w:val="dotted" w:sz="4" w:space="0" w:color="auto"/>
            </w:tcBorders>
          </w:tcPr>
          <w:p w:rsidR="004308E5" w:rsidRDefault="004308E5" w:rsidP="00EF6316">
            <w:pPr>
              <w:rPr>
                <w:sz w:val="18"/>
                <w:szCs w:val="18"/>
              </w:rPr>
            </w:pPr>
            <w:r w:rsidRPr="00CE0856">
              <w:rPr>
                <w:rFonts w:hint="eastAsia"/>
                <w:sz w:val="18"/>
                <w:szCs w:val="18"/>
              </w:rPr>
              <w:t>神戸</w:t>
            </w:r>
            <w:r>
              <w:rPr>
                <w:rFonts w:hint="eastAsia"/>
                <w:sz w:val="18"/>
                <w:szCs w:val="18"/>
              </w:rPr>
              <w:t>大学</w:t>
            </w:r>
            <w:r w:rsidRPr="00CE0856">
              <w:rPr>
                <w:rFonts w:hint="eastAsia"/>
                <w:sz w:val="18"/>
                <w:szCs w:val="18"/>
              </w:rPr>
              <w:t>（鶴甲第</w:t>
            </w:r>
            <w:r w:rsidRPr="00CE0856">
              <w:rPr>
                <w:sz w:val="18"/>
                <w:szCs w:val="18"/>
              </w:rPr>
              <w:t>1</w:t>
            </w:r>
            <w:r w:rsidRPr="00CE0856">
              <w:rPr>
                <w:rFonts w:hint="eastAsia"/>
                <w:sz w:val="18"/>
                <w:szCs w:val="18"/>
              </w:rPr>
              <w:t>キャンパス）</w:t>
            </w:r>
          </w:p>
          <w:p w:rsidR="004308E5" w:rsidRPr="00CE0856" w:rsidRDefault="004308E5" w:rsidP="00EF6316">
            <w:pPr>
              <w:rPr>
                <w:sz w:val="18"/>
                <w:szCs w:val="18"/>
              </w:rPr>
            </w:pPr>
            <w:r w:rsidRPr="00CE0856">
              <w:rPr>
                <w:rFonts w:hint="eastAsia"/>
                <w:sz w:val="18"/>
                <w:szCs w:val="18"/>
              </w:rPr>
              <w:t>和歌山</w:t>
            </w:r>
            <w:r>
              <w:rPr>
                <w:rFonts w:hint="eastAsia"/>
                <w:sz w:val="18"/>
                <w:szCs w:val="18"/>
              </w:rPr>
              <w:t>ビッグ愛</w:t>
            </w:r>
            <w:r>
              <w:rPr>
                <w:sz w:val="18"/>
                <w:szCs w:val="18"/>
              </w:rPr>
              <w:t>601</w:t>
            </w:r>
          </w:p>
          <w:p w:rsidR="004308E5" w:rsidRDefault="004308E5" w:rsidP="00EF6316">
            <w:pPr>
              <w:rPr>
                <w:sz w:val="18"/>
                <w:szCs w:val="18"/>
              </w:rPr>
            </w:pPr>
            <w:r w:rsidRPr="00CE0856">
              <w:rPr>
                <w:rFonts w:hint="eastAsia"/>
                <w:sz w:val="18"/>
                <w:szCs w:val="18"/>
              </w:rPr>
              <w:t>高知（高知城ホール大会議室）</w:t>
            </w:r>
          </w:p>
          <w:p w:rsidR="004308E5" w:rsidRDefault="004308E5" w:rsidP="00EF6316">
            <w:pPr>
              <w:rPr>
                <w:sz w:val="18"/>
                <w:szCs w:val="18"/>
              </w:rPr>
            </w:pPr>
            <w:r>
              <w:rPr>
                <w:rFonts w:hint="eastAsia"/>
                <w:sz w:val="18"/>
                <w:szCs w:val="18"/>
              </w:rPr>
              <w:t>（日祭祝</w:t>
            </w:r>
            <w:r>
              <w:rPr>
                <w:sz w:val="18"/>
                <w:szCs w:val="18"/>
              </w:rPr>
              <w:t>13</w:t>
            </w:r>
            <w:r>
              <w:rPr>
                <w:rFonts w:hint="eastAsia"/>
                <w:sz w:val="18"/>
                <w:szCs w:val="18"/>
              </w:rPr>
              <w:t>時～</w:t>
            </w:r>
            <w:r>
              <w:rPr>
                <w:sz w:val="18"/>
                <w:szCs w:val="18"/>
              </w:rPr>
              <w:t>17</w:t>
            </w:r>
            <w:r>
              <w:rPr>
                <w:rFonts w:hint="eastAsia"/>
                <w:sz w:val="18"/>
                <w:szCs w:val="18"/>
              </w:rPr>
              <w:t>時で試算）</w:t>
            </w:r>
          </w:p>
          <w:p w:rsidR="004308E5" w:rsidRPr="00EF6316" w:rsidRDefault="004308E5">
            <w:pPr>
              <w:rPr>
                <w:lang w:eastAsia="zh-TW"/>
              </w:rPr>
            </w:pPr>
          </w:p>
        </w:tc>
        <w:tc>
          <w:tcPr>
            <w:tcW w:w="1119" w:type="dxa"/>
            <w:gridSpan w:val="2"/>
            <w:tcBorders>
              <w:left w:val="dotted" w:sz="4" w:space="0" w:color="auto"/>
              <w:right w:val="dotted" w:sz="4" w:space="0" w:color="auto"/>
            </w:tcBorders>
          </w:tcPr>
          <w:p w:rsidR="004308E5" w:rsidRDefault="004308E5" w:rsidP="00EF6316">
            <w:pPr>
              <w:jc w:val="right"/>
            </w:pPr>
            <w:r>
              <w:t>20,000</w:t>
            </w:r>
            <w:r>
              <w:rPr>
                <w:rFonts w:hint="eastAsia"/>
              </w:rPr>
              <w:t>円</w:t>
            </w:r>
          </w:p>
          <w:p w:rsidR="004308E5" w:rsidRDefault="004308E5" w:rsidP="00EF6316">
            <w:pPr>
              <w:jc w:val="right"/>
            </w:pPr>
            <w:r>
              <w:t>14,000</w:t>
            </w:r>
            <w:r>
              <w:rPr>
                <w:rFonts w:hint="eastAsia"/>
              </w:rPr>
              <w:t>円</w:t>
            </w:r>
          </w:p>
          <w:p w:rsidR="004308E5" w:rsidRDefault="004308E5" w:rsidP="00EF6316">
            <w:pPr>
              <w:jc w:val="right"/>
            </w:pPr>
            <w:r>
              <w:t>22,000</w:t>
            </w:r>
            <w:r>
              <w:rPr>
                <w:rFonts w:hint="eastAsia"/>
              </w:rPr>
              <w:t>円</w:t>
            </w:r>
          </w:p>
          <w:p w:rsidR="004308E5" w:rsidRDefault="004308E5">
            <w:pPr>
              <w:jc w:val="right"/>
              <w:rPr>
                <w:lang w:eastAsia="zh-TW"/>
              </w:rPr>
            </w:pPr>
          </w:p>
        </w:tc>
        <w:tc>
          <w:tcPr>
            <w:tcW w:w="955" w:type="dxa"/>
            <w:gridSpan w:val="2"/>
            <w:tcBorders>
              <w:left w:val="dotted" w:sz="4" w:space="0" w:color="auto"/>
              <w:right w:val="dotted" w:sz="4" w:space="0" w:color="auto"/>
            </w:tcBorders>
          </w:tcPr>
          <w:p w:rsidR="004308E5" w:rsidRDefault="004308E5" w:rsidP="00EF6316">
            <w:pPr>
              <w:jc w:val="right"/>
            </w:pPr>
            <w:r>
              <w:t>1</w:t>
            </w:r>
          </w:p>
          <w:p w:rsidR="004308E5" w:rsidRDefault="004308E5" w:rsidP="00EF6316">
            <w:pPr>
              <w:jc w:val="right"/>
            </w:pPr>
            <w:r>
              <w:t>1</w:t>
            </w:r>
          </w:p>
          <w:p w:rsidR="004308E5" w:rsidRDefault="004308E5" w:rsidP="00EF6316">
            <w:pPr>
              <w:jc w:val="right"/>
            </w:pPr>
            <w:r>
              <w:t>1</w:t>
            </w:r>
          </w:p>
          <w:p w:rsidR="004308E5" w:rsidRDefault="004308E5">
            <w:pPr>
              <w:jc w:val="right"/>
              <w:rPr>
                <w:lang w:eastAsia="zh-TW"/>
              </w:rPr>
            </w:pPr>
          </w:p>
        </w:tc>
        <w:tc>
          <w:tcPr>
            <w:tcW w:w="382" w:type="dxa"/>
            <w:gridSpan w:val="2"/>
            <w:tcBorders>
              <w:left w:val="dotted" w:sz="4" w:space="0" w:color="auto"/>
              <w:right w:val="nil"/>
            </w:tcBorders>
          </w:tcPr>
          <w:p w:rsidR="004308E5" w:rsidRDefault="004308E5">
            <w:pPr>
              <w:jc w:val="right"/>
            </w:pPr>
          </w:p>
          <w:p w:rsidR="004308E5" w:rsidRDefault="004308E5">
            <w:pPr>
              <w:jc w:val="right"/>
            </w:pPr>
          </w:p>
          <w:p w:rsidR="004308E5" w:rsidRDefault="004308E5">
            <w:pPr>
              <w:jc w:val="right"/>
            </w:pPr>
          </w:p>
          <w:p w:rsidR="004308E5" w:rsidRDefault="004308E5">
            <w:pPr>
              <w:jc w:val="right"/>
            </w:pPr>
          </w:p>
          <w:p w:rsidR="004308E5" w:rsidRDefault="004308E5" w:rsidP="002D0FB5">
            <w:pPr>
              <w:rPr>
                <w:b/>
                <w:bCs/>
              </w:rPr>
            </w:pPr>
            <w:r>
              <w:rPr>
                <w:rFonts w:hint="eastAsia"/>
                <w:b/>
                <w:bCs/>
              </w:rPr>
              <w:t>計</w:t>
            </w:r>
          </w:p>
        </w:tc>
        <w:tc>
          <w:tcPr>
            <w:tcW w:w="1337" w:type="dxa"/>
            <w:tcBorders>
              <w:left w:val="nil"/>
              <w:right w:val="single" w:sz="12" w:space="0" w:color="auto"/>
            </w:tcBorders>
          </w:tcPr>
          <w:p w:rsidR="004308E5" w:rsidRDefault="004308E5" w:rsidP="00EF6316">
            <w:pPr>
              <w:jc w:val="right"/>
            </w:pPr>
            <w:r>
              <w:t>20,000</w:t>
            </w:r>
            <w:r>
              <w:rPr>
                <w:rFonts w:hint="eastAsia"/>
              </w:rPr>
              <w:t>円</w:t>
            </w:r>
          </w:p>
          <w:p w:rsidR="004308E5" w:rsidRDefault="004308E5" w:rsidP="00EF6316">
            <w:pPr>
              <w:jc w:val="right"/>
            </w:pPr>
            <w:r>
              <w:t>14,000</w:t>
            </w:r>
            <w:r>
              <w:rPr>
                <w:rFonts w:hint="eastAsia"/>
              </w:rPr>
              <w:t>円</w:t>
            </w:r>
          </w:p>
          <w:p w:rsidR="004308E5" w:rsidRDefault="004308E5" w:rsidP="00EF6316">
            <w:pPr>
              <w:jc w:val="right"/>
              <w:rPr>
                <w:bCs/>
              </w:rPr>
            </w:pPr>
            <w:r>
              <w:rPr>
                <w:bCs/>
              </w:rPr>
              <w:t>22</w:t>
            </w:r>
            <w:r w:rsidRPr="00CE0856">
              <w:rPr>
                <w:bCs/>
              </w:rPr>
              <w:t>,000</w:t>
            </w:r>
            <w:r w:rsidRPr="00CE0856">
              <w:rPr>
                <w:rFonts w:hint="eastAsia"/>
                <w:bCs/>
              </w:rPr>
              <w:t>円</w:t>
            </w:r>
          </w:p>
          <w:p w:rsidR="004308E5" w:rsidRDefault="004308E5">
            <w:pPr>
              <w:jc w:val="right"/>
              <w:rPr>
                <w:bCs/>
              </w:rPr>
            </w:pPr>
          </w:p>
          <w:p w:rsidR="004308E5" w:rsidRPr="00CE0856" w:rsidRDefault="004308E5">
            <w:pPr>
              <w:jc w:val="right"/>
              <w:rPr>
                <w:bCs/>
              </w:rPr>
            </w:pPr>
            <w:r>
              <w:rPr>
                <w:bCs/>
              </w:rPr>
              <w:t>56,000</w:t>
            </w:r>
            <w:r>
              <w:rPr>
                <w:rFonts w:hint="eastAsia"/>
                <w:bCs/>
              </w:rPr>
              <w:t>円</w:t>
            </w:r>
          </w:p>
        </w:tc>
      </w:tr>
      <w:tr w:rsidR="004308E5" w:rsidTr="001337FD">
        <w:trPr>
          <w:cantSplit/>
          <w:trHeight w:val="962"/>
        </w:trPr>
        <w:tc>
          <w:tcPr>
            <w:tcW w:w="1074" w:type="dxa"/>
            <w:vMerge/>
            <w:tcBorders>
              <w:left w:val="single" w:sz="12" w:space="0" w:color="auto"/>
              <w:right w:val="single" w:sz="12" w:space="0" w:color="auto"/>
            </w:tcBorders>
            <w:vAlign w:val="center"/>
          </w:tcPr>
          <w:p w:rsidR="004308E5" w:rsidRDefault="004308E5">
            <w:pPr>
              <w:jc w:val="center"/>
            </w:pPr>
          </w:p>
        </w:tc>
        <w:tc>
          <w:tcPr>
            <w:tcW w:w="956" w:type="dxa"/>
            <w:tcBorders>
              <w:left w:val="single" w:sz="12" w:space="0" w:color="auto"/>
            </w:tcBorders>
            <w:vAlign w:val="center"/>
          </w:tcPr>
          <w:p w:rsidR="004308E5" w:rsidRDefault="004308E5">
            <w:pPr>
              <w:jc w:val="center"/>
            </w:pPr>
            <w:r>
              <w:rPr>
                <w:rFonts w:hint="eastAsia"/>
              </w:rPr>
              <w:t>消耗品費</w:t>
            </w:r>
          </w:p>
        </w:tc>
        <w:tc>
          <w:tcPr>
            <w:tcW w:w="1939" w:type="dxa"/>
            <w:gridSpan w:val="3"/>
            <w:tcBorders>
              <w:right w:val="dotted" w:sz="4" w:space="0" w:color="auto"/>
            </w:tcBorders>
          </w:tcPr>
          <w:p w:rsidR="004308E5" w:rsidRDefault="004308E5" w:rsidP="009E030F"/>
        </w:tc>
        <w:tc>
          <w:tcPr>
            <w:tcW w:w="2552" w:type="dxa"/>
            <w:gridSpan w:val="4"/>
            <w:tcBorders>
              <w:left w:val="dotted" w:sz="4" w:space="0" w:color="auto"/>
              <w:right w:val="dotted" w:sz="4" w:space="0" w:color="auto"/>
            </w:tcBorders>
          </w:tcPr>
          <w:p w:rsidR="004308E5" w:rsidRPr="009E030F" w:rsidRDefault="004308E5" w:rsidP="00E41494">
            <w:pPr>
              <w:rPr>
                <w:sz w:val="18"/>
                <w:szCs w:val="18"/>
              </w:rPr>
            </w:pPr>
            <w:r w:rsidRPr="009E030F">
              <w:rPr>
                <w:sz w:val="18"/>
                <w:szCs w:val="18"/>
              </w:rPr>
              <w:t xml:space="preserve"> </w:t>
            </w:r>
          </w:p>
        </w:tc>
        <w:tc>
          <w:tcPr>
            <w:tcW w:w="1119" w:type="dxa"/>
            <w:gridSpan w:val="2"/>
            <w:tcBorders>
              <w:left w:val="dotted" w:sz="4" w:space="0" w:color="auto"/>
              <w:right w:val="dotted" w:sz="4" w:space="0" w:color="auto"/>
            </w:tcBorders>
          </w:tcPr>
          <w:p w:rsidR="004308E5" w:rsidRDefault="004308E5">
            <w:pPr>
              <w:jc w:val="right"/>
            </w:pPr>
          </w:p>
        </w:tc>
        <w:tc>
          <w:tcPr>
            <w:tcW w:w="955" w:type="dxa"/>
            <w:gridSpan w:val="2"/>
            <w:tcBorders>
              <w:left w:val="dotted" w:sz="4" w:space="0" w:color="auto"/>
              <w:right w:val="dotted" w:sz="4" w:space="0" w:color="auto"/>
            </w:tcBorders>
          </w:tcPr>
          <w:p w:rsidR="004308E5" w:rsidRDefault="004308E5" w:rsidP="009E030F">
            <w:pPr>
              <w:jc w:val="right"/>
            </w:pPr>
          </w:p>
        </w:tc>
        <w:tc>
          <w:tcPr>
            <w:tcW w:w="382" w:type="dxa"/>
            <w:gridSpan w:val="2"/>
            <w:tcBorders>
              <w:left w:val="dotted" w:sz="4" w:space="0" w:color="auto"/>
              <w:right w:val="nil"/>
            </w:tcBorders>
          </w:tcPr>
          <w:p w:rsidR="004308E5" w:rsidRDefault="004308E5">
            <w:pPr>
              <w:jc w:val="right"/>
            </w:pPr>
          </w:p>
          <w:p w:rsidR="004308E5" w:rsidRDefault="004308E5">
            <w:pPr>
              <w:jc w:val="right"/>
            </w:pPr>
          </w:p>
          <w:p w:rsidR="004308E5" w:rsidRDefault="004308E5">
            <w:pPr>
              <w:jc w:val="right"/>
              <w:rPr>
                <w:b/>
                <w:bCs/>
              </w:rPr>
            </w:pPr>
            <w:r>
              <w:rPr>
                <w:rFonts w:hint="eastAsia"/>
                <w:b/>
                <w:bCs/>
              </w:rPr>
              <w:t>計</w:t>
            </w:r>
          </w:p>
        </w:tc>
        <w:tc>
          <w:tcPr>
            <w:tcW w:w="1337" w:type="dxa"/>
            <w:tcBorders>
              <w:left w:val="nil"/>
              <w:right w:val="single" w:sz="12" w:space="0" w:color="auto"/>
            </w:tcBorders>
          </w:tcPr>
          <w:p w:rsidR="004308E5" w:rsidRDefault="004308E5" w:rsidP="009A7F85">
            <w:pPr>
              <w:ind w:firstLineChars="100" w:firstLine="191"/>
            </w:pPr>
          </w:p>
          <w:p w:rsidR="004308E5" w:rsidRDefault="004308E5" w:rsidP="009A7F85">
            <w:pPr>
              <w:ind w:firstLineChars="100" w:firstLine="191"/>
            </w:pPr>
          </w:p>
          <w:p w:rsidR="004308E5" w:rsidRPr="009E030F" w:rsidRDefault="004308E5" w:rsidP="009A7F85">
            <w:pPr>
              <w:ind w:firstLineChars="100" w:firstLine="191"/>
            </w:pPr>
            <w:r w:rsidRPr="009E030F">
              <w:rPr>
                <w:rFonts w:hint="eastAsia"/>
              </w:rPr>
              <w:t xml:space="preserve">　　　</w:t>
            </w:r>
            <w:r>
              <w:t>0</w:t>
            </w:r>
            <w:r>
              <w:rPr>
                <w:rFonts w:hint="eastAsia"/>
              </w:rPr>
              <w:t>円</w:t>
            </w:r>
            <w:r w:rsidRPr="009E030F">
              <w:rPr>
                <w:rFonts w:hint="eastAsia"/>
              </w:rPr>
              <w:t xml:space="preserve">　　</w:t>
            </w:r>
          </w:p>
        </w:tc>
      </w:tr>
      <w:tr w:rsidR="004308E5" w:rsidTr="001337FD">
        <w:trPr>
          <w:cantSplit/>
          <w:trHeight w:val="1080"/>
        </w:trPr>
        <w:tc>
          <w:tcPr>
            <w:tcW w:w="1074" w:type="dxa"/>
            <w:vMerge/>
            <w:tcBorders>
              <w:left w:val="single" w:sz="12" w:space="0" w:color="auto"/>
              <w:bottom w:val="single" w:sz="12" w:space="0" w:color="auto"/>
              <w:right w:val="single" w:sz="12" w:space="0" w:color="auto"/>
            </w:tcBorders>
            <w:vAlign w:val="center"/>
          </w:tcPr>
          <w:p w:rsidR="004308E5" w:rsidRDefault="004308E5">
            <w:pPr>
              <w:jc w:val="center"/>
            </w:pPr>
          </w:p>
        </w:tc>
        <w:tc>
          <w:tcPr>
            <w:tcW w:w="956" w:type="dxa"/>
            <w:tcBorders>
              <w:left w:val="single" w:sz="12" w:space="0" w:color="auto"/>
              <w:bottom w:val="single" w:sz="12" w:space="0" w:color="auto"/>
            </w:tcBorders>
            <w:vAlign w:val="center"/>
          </w:tcPr>
          <w:p w:rsidR="004308E5" w:rsidRDefault="004308E5">
            <w:pPr>
              <w:jc w:val="center"/>
            </w:pPr>
            <w:r>
              <w:rPr>
                <w:rFonts w:hint="eastAsia"/>
              </w:rPr>
              <w:t>その他</w:t>
            </w:r>
          </w:p>
        </w:tc>
        <w:tc>
          <w:tcPr>
            <w:tcW w:w="1939" w:type="dxa"/>
            <w:gridSpan w:val="3"/>
            <w:tcBorders>
              <w:bottom w:val="single" w:sz="12" w:space="0" w:color="auto"/>
              <w:right w:val="dotted" w:sz="4" w:space="0" w:color="auto"/>
            </w:tcBorders>
          </w:tcPr>
          <w:p w:rsidR="004308E5" w:rsidRDefault="004308E5"/>
          <w:p w:rsidR="004308E5" w:rsidRDefault="004308E5">
            <w:r>
              <w:rPr>
                <w:rFonts w:hint="eastAsia"/>
              </w:rPr>
              <w:t>印刷費</w:t>
            </w:r>
          </w:p>
        </w:tc>
        <w:tc>
          <w:tcPr>
            <w:tcW w:w="2552" w:type="dxa"/>
            <w:gridSpan w:val="4"/>
            <w:tcBorders>
              <w:left w:val="dotted" w:sz="4" w:space="0" w:color="auto"/>
              <w:bottom w:val="single" w:sz="12" w:space="0" w:color="auto"/>
              <w:right w:val="dotted" w:sz="4" w:space="0" w:color="auto"/>
            </w:tcBorders>
          </w:tcPr>
          <w:p w:rsidR="004308E5" w:rsidRDefault="004308E5" w:rsidP="00BE5E48">
            <w:pPr>
              <w:rPr>
                <w:sz w:val="16"/>
                <w:szCs w:val="16"/>
              </w:rPr>
            </w:pPr>
          </w:p>
          <w:p w:rsidR="004308E5" w:rsidRDefault="004308E5" w:rsidP="00BE5E48">
            <w:pPr>
              <w:rPr>
                <w:sz w:val="16"/>
                <w:szCs w:val="16"/>
              </w:rPr>
            </w:pPr>
            <w:r>
              <w:rPr>
                <w:rFonts w:hint="eastAsia"/>
                <w:sz w:val="16"/>
                <w:szCs w:val="16"/>
              </w:rPr>
              <w:t>シンポジウムポスター、フライヤ</w:t>
            </w:r>
          </w:p>
          <w:p w:rsidR="004308E5" w:rsidRPr="001337FD" w:rsidRDefault="004308E5" w:rsidP="00BE5E48">
            <w:pPr>
              <w:rPr>
                <w:sz w:val="16"/>
                <w:szCs w:val="16"/>
              </w:rPr>
            </w:pPr>
            <w:r w:rsidRPr="001337FD">
              <w:rPr>
                <w:rFonts w:hint="eastAsia"/>
                <w:sz w:val="16"/>
                <w:szCs w:val="16"/>
              </w:rPr>
              <w:t>ワークショップ・シンポジウム報告書</w:t>
            </w:r>
          </w:p>
        </w:tc>
        <w:tc>
          <w:tcPr>
            <w:tcW w:w="1119" w:type="dxa"/>
            <w:gridSpan w:val="2"/>
            <w:tcBorders>
              <w:left w:val="dotted" w:sz="4" w:space="0" w:color="auto"/>
              <w:bottom w:val="single" w:sz="12" w:space="0" w:color="auto"/>
              <w:right w:val="dotted" w:sz="4" w:space="0" w:color="auto"/>
            </w:tcBorders>
          </w:tcPr>
          <w:p w:rsidR="004308E5" w:rsidRDefault="004308E5">
            <w:pPr>
              <w:jc w:val="right"/>
            </w:pPr>
          </w:p>
          <w:p w:rsidR="004308E5" w:rsidRDefault="004308E5">
            <w:pPr>
              <w:jc w:val="right"/>
            </w:pPr>
            <w:r>
              <w:t>10,000</w:t>
            </w:r>
            <w:r>
              <w:rPr>
                <w:rFonts w:hint="eastAsia"/>
              </w:rPr>
              <w:t>円</w:t>
            </w:r>
          </w:p>
          <w:p w:rsidR="004308E5" w:rsidRPr="001337FD" w:rsidRDefault="004308E5">
            <w:pPr>
              <w:jc w:val="right"/>
            </w:pPr>
            <w:r>
              <w:t>20</w:t>
            </w:r>
            <w:r w:rsidRPr="001337FD">
              <w:t>0,000</w:t>
            </w:r>
            <w:r w:rsidRPr="001337FD">
              <w:rPr>
                <w:rFonts w:hint="eastAsia"/>
              </w:rPr>
              <w:t>円</w:t>
            </w:r>
          </w:p>
        </w:tc>
        <w:tc>
          <w:tcPr>
            <w:tcW w:w="955" w:type="dxa"/>
            <w:gridSpan w:val="2"/>
            <w:tcBorders>
              <w:left w:val="dotted" w:sz="4" w:space="0" w:color="auto"/>
              <w:bottom w:val="single" w:sz="12" w:space="0" w:color="auto"/>
              <w:right w:val="dotted" w:sz="4" w:space="0" w:color="auto"/>
            </w:tcBorders>
          </w:tcPr>
          <w:p w:rsidR="004308E5" w:rsidRDefault="004308E5">
            <w:pPr>
              <w:jc w:val="right"/>
            </w:pPr>
          </w:p>
          <w:p w:rsidR="004308E5" w:rsidRDefault="004308E5">
            <w:pPr>
              <w:jc w:val="right"/>
            </w:pPr>
            <w:r>
              <w:t>3</w:t>
            </w:r>
          </w:p>
          <w:p w:rsidR="004308E5" w:rsidRPr="001337FD" w:rsidRDefault="004308E5">
            <w:pPr>
              <w:jc w:val="right"/>
            </w:pPr>
            <w:r w:rsidRPr="001337FD">
              <w:t>1</w:t>
            </w:r>
          </w:p>
        </w:tc>
        <w:tc>
          <w:tcPr>
            <w:tcW w:w="382" w:type="dxa"/>
            <w:gridSpan w:val="2"/>
            <w:tcBorders>
              <w:left w:val="dotted" w:sz="4" w:space="0" w:color="auto"/>
              <w:bottom w:val="single" w:sz="12" w:space="0" w:color="auto"/>
              <w:right w:val="nil"/>
            </w:tcBorders>
          </w:tcPr>
          <w:p w:rsidR="004308E5" w:rsidRDefault="004308E5">
            <w:pPr>
              <w:jc w:val="right"/>
            </w:pPr>
          </w:p>
          <w:p w:rsidR="004308E5" w:rsidRDefault="004308E5">
            <w:pPr>
              <w:jc w:val="right"/>
            </w:pPr>
          </w:p>
          <w:p w:rsidR="004308E5" w:rsidRDefault="004308E5">
            <w:pPr>
              <w:jc w:val="right"/>
            </w:pPr>
          </w:p>
          <w:p w:rsidR="004308E5" w:rsidRDefault="004308E5">
            <w:pPr>
              <w:jc w:val="right"/>
              <w:rPr>
                <w:b/>
                <w:bCs/>
              </w:rPr>
            </w:pPr>
            <w:r>
              <w:rPr>
                <w:rFonts w:hint="eastAsia"/>
                <w:b/>
                <w:bCs/>
              </w:rPr>
              <w:t>計</w:t>
            </w:r>
          </w:p>
        </w:tc>
        <w:tc>
          <w:tcPr>
            <w:tcW w:w="1337" w:type="dxa"/>
            <w:tcBorders>
              <w:left w:val="nil"/>
              <w:bottom w:val="single" w:sz="12" w:space="0" w:color="auto"/>
              <w:right w:val="single" w:sz="12" w:space="0" w:color="auto"/>
            </w:tcBorders>
          </w:tcPr>
          <w:p w:rsidR="004308E5" w:rsidRDefault="004308E5" w:rsidP="00CE0856">
            <w:pPr>
              <w:jc w:val="right"/>
              <w:rPr>
                <w:bCs/>
              </w:rPr>
            </w:pPr>
          </w:p>
          <w:p w:rsidR="004308E5" w:rsidRDefault="004308E5" w:rsidP="00CE0856">
            <w:pPr>
              <w:jc w:val="right"/>
              <w:rPr>
                <w:bCs/>
              </w:rPr>
            </w:pPr>
            <w:r>
              <w:rPr>
                <w:bCs/>
              </w:rPr>
              <w:t>30,000</w:t>
            </w:r>
            <w:r>
              <w:rPr>
                <w:rFonts w:hint="eastAsia"/>
                <w:bCs/>
              </w:rPr>
              <w:t>円</w:t>
            </w:r>
          </w:p>
          <w:p w:rsidR="004308E5" w:rsidRPr="001337FD" w:rsidRDefault="004308E5" w:rsidP="00CE0856">
            <w:pPr>
              <w:jc w:val="right"/>
              <w:rPr>
                <w:bCs/>
              </w:rPr>
            </w:pPr>
            <w:r w:rsidRPr="001337FD">
              <w:t>200,000</w:t>
            </w:r>
            <w:r w:rsidRPr="001337FD">
              <w:rPr>
                <w:rFonts w:hint="eastAsia"/>
              </w:rPr>
              <w:t>円</w:t>
            </w:r>
          </w:p>
          <w:p w:rsidR="004308E5" w:rsidRPr="00CE0856" w:rsidRDefault="004308E5" w:rsidP="00EF6316">
            <w:pPr>
              <w:jc w:val="right"/>
              <w:rPr>
                <w:bCs/>
              </w:rPr>
            </w:pPr>
            <w:r>
              <w:rPr>
                <w:bCs/>
              </w:rPr>
              <w:t>230,000</w:t>
            </w:r>
            <w:r>
              <w:rPr>
                <w:rFonts w:hint="eastAsia"/>
                <w:bCs/>
              </w:rPr>
              <w:t>円</w:t>
            </w:r>
          </w:p>
        </w:tc>
      </w:tr>
      <w:tr w:rsidR="004308E5" w:rsidTr="009F2CB5">
        <w:trPr>
          <w:cantSplit/>
        </w:trPr>
        <w:tc>
          <w:tcPr>
            <w:tcW w:w="10314" w:type="dxa"/>
            <w:gridSpan w:val="16"/>
            <w:tcBorders>
              <w:top w:val="single" w:sz="12" w:space="0" w:color="auto"/>
              <w:left w:val="single" w:sz="12" w:space="0" w:color="auto"/>
              <w:bottom w:val="single" w:sz="12" w:space="0" w:color="auto"/>
              <w:right w:val="single" w:sz="12" w:space="0" w:color="auto"/>
            </w:tcBorders>
          </w:tcPr>
          <w:p w:rsidR="004308E5" w:rsidRDefault="004308E5" w:rsidP="009E030F">
            <w:pPr>
              <w:rPr>
                <w:b/>
                <w:bCs/>
              </w:rPr>
            </w:pPr>
            <w:r>
              <w:rPr>
                <w:rFonts w:hint="eastAsia"/>
                <w:b/>
                <w:bCs/>
              </w:rPr>
              <w:t>他の事業等での配分状況の有無（現在申請中も含む）　　　　☑有　　・　　□無</w:t>
            </w:r>
          </w:p>
          <w:p w:rsidR="004308E5" w:rsidRPr="007A0199" w:rsidRDefault="004308E5" w:rsidP="009E030F">
            <w:pPr>
              <w:rPr>
                <w:b/>
                <w:bCs/>
              </w:rPr>
            </w:pPr>
          </w:p>
        </w:tc>
      </w:tr>
      <w:tr w:rsidR="004308E5" w:rsidTr="009F2CB5">
        <w:trPr>
          <w:cantSplit/>
          <w:trHeight w:val="960"/>
        </w:trPr>
        <w:tc>
          <w:tcPr>
            <w:tcW w:w="10314" w:type="dxa"/>
            <w:gridSpan w:val="16"/>
            <w:tcBorders>
              <w:left w:val="single" w:sz="12" w:space="0" w:color="auto"/>
              <w:bottom w:val="single" w:sz="12" w:space="0" w:color="auto"/>
              <w:right w:val="single" w:sz="12" w:space="0" w:color="auto"/>
            </w:tcBorders>
          </w:tcPr>
          <w:p w:rsidR="004308E5" w:rsidRDefault="00ED1F6F" w:rsidP="009F2CB5">
            <w:r>
              <w:rPr>
                <w:noProof/>
              </w:rPr>
              <w:pict>
                <v:oval id="_x0000_s1029" style="position:absolute;left:0;text-align:left;margin-left:212.85pt;margin-top:7.65pt;width:50.25pt;height:23.4pt;z-index:-1;mso-position-horizontal-relative:text;mso-position-vertical-relative:text">
                  <v:textbox inset="5.85pt,.7pt,5.85pt,.7pt"/>
                </v:oval>
              </w:pict>
            </w:r>
            <w:r w:rsidR="004308E5">
              <w:rPr>
                <w:rFonts w:hint="eastAsia"/>
              </w:rPr>
              <w:t>（「有」の場合，下記項目に○印を付してください）</w:t>
            </w:r>
          </w:p>
          <w:p w:rsidR="004308E5" w:rsidRDefault="004308E5" w:rsidP="009F2CB5">
            <w:r>
              <w:rPr>
                <w:rFonts w:hint="eastAsia"/>
              </w:rPr>
              <w:t>・【国立大学協会】震災復興・日本再生支援事業　　申請中　・採択済</w:t>
            </w:r>
          </w:p>
          <w:p w:rsidR="004308E5" w:rsidRPr="00096197" w:rsidRDefault="004308E5" w:rsidP="009F2CB5">
            <w:r>
              <w:rPr>
                <w:rFonts w:hint="eastAsia"/>
              </w:rPr>
              <w:t>・その他（　募集機関名：　　　　　　　　　　事業名：　　　　　　　　　　　　　）　　申請中　・採択済</w:t>
            </w:r>
          </w:p>
        </w:tc>
      </w:tr>
    </w:tbl>
    <w:p w:rsidR="004308E5" w:rsidRPr="0000055E" w:rsidRDefault="004308E5" w:rsidP="00FC29AF">
      <w:pPr>
        <w:sectPr w:rsidR="004308E5" w:rsidRPr="0000055E" w:rsidSect="00143352">
          <w:pgSz w:w="11906" w:h="16838" w:code="9"/>
          <w:pgMar w:top="567" w:right="851" w:bottom="567" w:left="851" w:header="454" w:footer="340" w:gutter="0"/>
          <w:cols w:space="425"/>
          <w:titlePg/>
          <w:docGrid w:type="linesAndChars" w:linePitch="290" w:charSpace="-3955"/>
        </w:sectPr>
      </w:pPr>
    </w:p>
    <w:p w:rsidR="004308E5" w:rsidRDefault="004308E5" w:rsidP="0000055E">
      <w:pPr>
        <w:jc w:val="center"/>
        <w:rPr>
          <w:b/>
          <w:bCs/>
          <w:sz w:val="24"/>
          <w:lang w:eastAsia="zh-TW"/>
        </w:rPr>
      </w:pPr>
      <w:r>
        <w:rPr>
          <w:rFonts w:hint="eastAsia"/>
          <w:b/>
          <w:bCs/>
          <w:sz w:val="24"/>
        </w:rPr>
        <w:lastRenderedPageBreak/>
        <w:t>基準額を超える理由</w:t>
      </w:r>
    </w:p>
    <w:p w:rsidR="004308E5" w:rsidRDefault="004308E5"/>
    <w:p w:rsidR="004308E5" w:rsidRDefault="004308E5">
      <w:r>
        <w:rPr>
          <w:rFonts w:hint="eastAsia"/>
        </w:rPr>
        <w:t xml:space="preserve">　　今回基準額である</w:t>
      </w:r>
      <w:r>
        <w:t>100</w:t>
      </w:r>
      <w:r>
        <w:rPr>
          <w:rFonts w:hint="eastAsia"/>
        </w:rPr>
        <w:t>万円を超えて申請する理由についてご説明いたします。昨年度岡田、梅屋ともに</w:t>
      </w:r>
      <w:r>
        <w:t>2</w:t>
      </w:r>
      <w:r>
        <w:rPr>
          <w:rFonts w:hint="eastAsia"/>
        </w:rPr>
        <w:t>回ずつ、当初予定通り出張いたしましたが、昨年度実績では、</w:t>
      </w:r>
      <w:r>
        <w:t>10</w:t>
      </w:r>
      <w:r>
        <w:rPr>
          <w:rFonts w:hint="eastAsia"/>
        </w:rPr>
        <w:t>月を迎える前に、すなわちフィードバックするはずの時期に予算をほぼ使い切っており、補足調査・活動期間、また報告書編集などの時期には、すでに残高がない状態でした。謝金についても見込みが甘かったこともありましょう。昨年度は国立大学協会の震災復興・日本再生支援事業には応募しておりませんでした。</w:t>
      </w:r>
    </w:p>
    <w:p w:rsidR="004308E5" w:rsidRDefault="004308E5">
      <w:r>
        <w:rPr>
          <w:rFonts w:hint="eastAsia"/>
        </w:rPr>
        <w:t xml:space="preserve">　本年は、昨年度共同していた宮城県文化財保護課および東北大学の事業は、データベース作成事業に事業形態を変えて実施する案で申請がなされるようで、本事業とは連携および情報交換はするものの、相互の人員の乗り入れやこれからの調査資料自体の収集とは一線を画した予算配分になることは必定となっております。いまだ現地の実態はつまびらかになったとは言い難く、本事業の継続的な実施が必要です。</w:t>
      </w:r>
    </w:p>
    <w:p w:rsidR="004308E5" w:rsidRDefault="004308E5">
      <w:r>
        <w:rPr>
          <w:rFonts w:hint="eastAsia"/>
        </w:rPr>
        <w:t xml:space="preserve">　また、昨年度とは異なり、本事業は本年度計画では、神戸、和歌山および高知におけるワークショップとシンポジウムを実施することで地理的範囲を拡大しており、会場費、シンポジウムの記録、報告書の印刷などで昨年度とは異なった支出が見込まれます。本事業の意義をより広く発信するために、加えたワークショップの実施費用が基準額超過の主たる理由です。</w:t>
      </w:r>
    </w:p>
    <w:p w:rsidR="004308E5" w:rsidRDefault="004308E5">
      <w:r>
        <w:rPr>
          <w:rFonts w:hint="eastAsia"/>
        </w:rPr>
        <w:t xml:space="preserve">　しかしながら、本事業はいまのところ、無形民俗文化財という、なかなかとらえどころのない被災実態を明確化するものとして、東北各地のプロジェクトと連携しつつ、ユニークかつ注目すべき成果を挙げつつある、といえます。各地からの問い合わせや派遣要請はすでにいくつかあり、とりわけここで挙げた、まだ被災していないが、津波の被害が予想されている地域からのそれは、切実なものと認識しております。また、東北のカウンターパート側からも、じょじょに、「津波がくるまえにこれをやっておけばよかった」などという無形文化財保護のための処方箋についての具体的な声も上がってきており、道は遠いとはいえ、一時期に比べると問題点も整理されつつあります。この成果を被災地の地域社会に還元するだけでなく、被災地の有為な人材に「神戸の経験」を直接伝える機会を設け、また津波での被害が予想される地域（和歌山・高知など）に被災地の生の声と昨年度より蓄積してきた本事業の成果を還元し、「見える化」させることには、重要な社会的責務があると考え、このたびは基準額を超過して申請するものであります。</w:t>
      </w:r>
    </w:p>
    <w:p w:rsidR="004308E5" w:rsidRDefault="004308E5">
      <w:r>
        <w:rPr>
          <w:rFonts w:hint="eastAsia"/>
        </w:rPr>
        <w:t xml:space="preserve">　今回の予算申請は、全体予算の総額（</w:t>
      </w:r>
      <w:r>
        <w:t>226</w:t>
      </w:r>
      <w:r>
        <w:rPr>
          <w:rFonts w:hint="eastAsia"/>
        </w:rPr>
        <w:t>万円）の一部、必要最低限の予算を請求しております。本事業と重なる部分もある国立大学協会の震災復興・日本再生事業を受給した場合には、予算配分の調整を行う予定です。加えて、実際のワークショップ、シンポジウム実施においては、本事業の予定予算ではまかなえない部分があり、これについては、関係自治体（北淡町、神戸市、兵庫県、和歌山県文化財課、高知市、高知県文化財課）と協議中です。</w:t>
      </w:r>
    </w:p>
    <w:p w:rsidR="004308E5" w:rsidRPr="00E06656" w:rsidRDefault="004308E5">
      <w:pPr>
        <w:sectPr w:rsidR="004308E5" w:rsidRPr="00E06656" w:rsidSect="002815E4">
          <w:footerReference w:type="default" r:id="rId7"/>
          <w:pgSz w:w="11906" w:h="16838" w:code="9"/>
          <w:pgMar w:top="567" w:right="851" w:bottom="567" w:left="851" w:header="454" w:footer="340" w:gutter="0"/>
          <w:cols w:space="425"/>
          <w:titlePg/>
          <w:docGrid w:type="linesAndChars" w:linePitch="290" w:charSpace="-3955"/>
        </w:sectPr>
      </w:pPr>
      <w:r>
        <w:rPr>
          <w:rFonts w:hint="eastAsia"/>
        </w:rPr>
        <w:t>また、ワークショップおよびシンポジウムについて東北大学、東北学院大学からのパネリスト旅費については、先方の予算（含科学研究費補助金）にて補う方策も検討しております。　なお、減額が必要な場合はワークショップ、シンポジウムの開催場所を調整することで、対応する事も検討しております。</w:t>
      </w:r>
    </w:p>
    <w:p w:rsidR="003347FD" w:rsidRDefault="003347FD" w:rsidP="003347FD">
      <w:pPr>
        <w:rPr>
          <w:rFonts w:hint="eastAsia"/>
          <w:b/>
          <w:bCs/>
          <w:lang w:eastAsia="zh-TW"/>
        </w:rPr>
      </w:pPr>
      <w:r>
        <w:rPr>
          <w:rFonts w:hint="eastAsia"/>
          <w:b/>
          <w:bCs/>
          <w:lang w:eastAsia="zh-TW"/>
        </w:rPr>
        <w:lastRenderedPageBreak/>
        <w:t>様式２</w:t>
      </w:r>
    </w:p>
    <w:p w:rsidR="003347FD" w:rsidRDefault="003347FD" w:rsidP="003347FD">
      <w:pPr>
        <w:jc w:val="center"/>
        <w:rPr>
          <w:rFonts w:hint="eastAsia"/>
          <w:b/>
          <w:bCs/>
          <w:sz w:val="24"/>
        </w:rPr>
      </w:pPr>
      <w:r>
        <w:rPr>
          <w:rFonts w:hint="eastAsia"/>
          <w:b/>
          <w:bCs/>
          <w:sz w:val="24"/>
          <w:lang w:eastAsia="zh-TW"/>
        </w:rPr>
        <w:t>平成</w:t>
      </w:r>
      <w:r>
        <w:rPr>
          <w:rFonts w:hint="eastAsia"/>
          <w:b/>
          <w:bCs/>
          <w:sz w:val="24"/>
        </w:rPr>
        <w:t>２５</w:t>
      </w:r>
      <w:r>
        <w:rPr>
          <w:rFonts w:hint="eastAsia"/>
          <w:b/>
          <w:bCs/>
          <w:sz w:val="24"/>
          <w:lang w:eastAsia="zh-TW"/>
        </w:rPr>
        <w:t>年度</w:t>
      </w:r>
      <w:r>
        <w:rPr>
          <w:rFonts w:hint="eastAsia"/>
          <w:b/>
          <w:bCs/>
          <w:sz w:val="24"/>
        </w:rPr>
        <w:t xml:space="preserve">　東北大学等との連携による震災復興支援災害科学研究推進活動サポート経費</w:t>
      </w:r>
    </w:p>
    <w:p w:rsidR="003347FD" w:rsidRDefault="003347FD" w:rsidP="003347FD">
      <w:pPr>
        <w:jc w:val="center"/>
        <w:rPr>
          <w:rFonts w:hint="eastAsia"/>
          <w:b/>
          <w:bCs/>
          <w:sz w:val="24"/>
          <w:lang w:eastAsia="zh-TW"/>
        </w:rPr>
      </w:pPr>
      <w:r w:rsidRPr="0022571C">
        <w:rPr>
          <w:rFonts w:hint="eastAsia"/>
          <w:b/>
          <w:bCs/>
          <w:kern w:val="0"/>
          <w:sz w:val="24"/>
        </w:rPr>
        <w:t>実施報告</w:t>
      </w:r>
      <w:r w:rsidRPr="0022571C">
        <w:rPr>
          <w:rFonts w:hint="eastAsia"/>
          <w:b/>
          <w:bCs/>
          <w:kern w:val="0"/>
          <w:sz w:val="24"/>
          <w:lang w:eastAsia="zh-TW"/>
        </w:rPr>
        <w:t>書</w:t>
      </w:r>
    </w:p>
    <w:p w:rsidR="003347FD" w:rsidRPr="00866A3A" w:rsidRDefault="003347FD" w:rsidP="003347FD">
      <w:pPr>
        <w:rPr>
          <w:rFonts w:hint="eastAsia"/>
          <w:lang w:eastAsia="zh-TW"/>
        </w:rPr>
      </w:pPr>
    </w:p>
    <w:p w:rsidR="003347FD" w:rsidRDefault="003347FD" w:rsidP="003347FD">
      <w:pPr>
        <w:ind w:firstLineChars="3300" w:firstLine="7063"/>
        <w:rPr>
          <w:rFonts w:hint="eastAsia"/>
          <w:u w:val="single"/>
        </w:rPr>
      </w:pPr>
      <w:r>
        <w:rPr>
          <w:rFonts w:hint="eastAsia"/>
          <w:u w:val="single"/>
        </w:rPr>
        <w:t xml:space="preserve">部局名：　国際文化学研究科　　　　　　　　　　　</w:t>
      </w:r>
    </w:p>
    <w:p w:rsidR="003347FD" w:rsidRDefault="003347FD" w:rsidP="003347FD">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680"/>
        <w:gridCol w:w="2175"/>
        <w:gridCol w:w="105"/>
        <w:gridCol w:w="735"/>
        <w:gridCol w:w="1365"/>
        <w:gridCol w:w="2190"/>
        <w:gridCol w:w="885"/>
        <w:gridCol w:w="1305"/>
      </w:tblGrid>
      <w:tr w:rsidR="003347FD" w:rsidTr="001540C8">
        <w:tblPrEx>
          <w:tblCellMar>
            <w:top w:w="0" w:type="dxa"/>
            <w:bottom w:w="0" w:type="dxa"/>
          </w:tblCellMar>
        </w:tblPrEx>
        <w:trPr>
          <w:trHeight w:val="585"/>
        </w:trPr>
        <w:tc>
          <w:tcPr>
            <w:tcW w:w="1680" w:type="dxa"/>
            <w:vAlign w:val="center"/>
          </w:tcPr>
          <w:p w:rsidR="003347FD" w:rsidRDefault="003347FD" w:rsidP="001540C8">
            <w:pPr>
              <w:jc w:val="center"/>
              <w:rPr>
                <w:rFonts w:hint="eastAsia"/>
              </w:rPr>
            </w:pPr>
            <w:r>
              <w:rPr>
                <w:rFonts w:hint="eastAsia"/>
              </w:rPr>
              <w:t>事　業　名</w:t>
            </w:r>
          </w:p>
        </w:tc>
        <w:tc>
          <w:tcPr>
            <w:tcW w:w="8760" w:type="dxa"/>
            <w:gridSpan w:val="7"/>
            <w:vAlign w:val="center"/>
          </w:tcPr>
          <w:p w:rsidR="003347FD" w:rsidRDefault="003347FD" w:rsidP="001540C8">
            <w:pPr>
              <w:rPr>
                <w:rFonts w:hint="eastAsia"/>
                <w:b/>
                <w:color w:val="000000"/>
                <w:sz w:val="20"/>
                <w:szCs w:val="20"/>
              </w:rPr>
            </w:pPr>
            <w:r w:rsidRPr="00F31E05">
              <w:rPr>
                <w:rFonts w:hint="eastAsia"/>
                <w:b/>
                <w:color w:val="000000"/>
                <w:sz w:val="20"/>
                <w:szCs w:val="20"/>
                <w:lang w:eastAsia="zh-TW"/>
              </w:rPr>
              <w:t>フィールドワーク</w:t>
            </w:r>
            <w:r w:rsidRPr="00F31E05">
              <w:rPr>
                <w:rFonts w:hint="eastAsia"/>
                <w:b/>
                <w:color w:val="000000"/>
                <w:sz w:val="20"/>
                <w:szCs w:val="20"/>
              </w:rPr>
              <w:t>および記録・保存のスキルの被災地学生・大学院生に対する</w:t>
            </w:r>
            <w:r w:rsidRPr="00F31E05">
              <w:rPr>
                <w:rFonts w:hint="eastAsia"/>
                <w:b/>
                <w:color w:val="000000"/>
                <w:sz w:val="20"/>
                <w:szCs w:val="20"/>
                <w:lang w:eastAsia="zh-TW"/>
              </w:rPr>
              <w:t>移転</w:t>
            </w:r>
          </w:p>
          <w:p w:rsidR="003347FD" w:rsidRDefault="003347FD" w:rsidP="001540C8">
            <w:pPr>
              <w:rPr>
                <w:rFonts w:hint="eastAsia"/>
              </w:rPr>
            </w:pPr>
            <w:r w:rsidRPr="00F31E05">
              <w:rPr>
                <w:rFonts w:hint="eastAsia"/>
                <w:color w:val="000000"/>
                <w:sz w:val="20"/>
                <w:szCs w:val="20"/>
                <w:lang w:eastAsia="zh-TW"/>
              </w:rPr>
              <w:t>―</w:t>
            </w:r>
            <w:r w:rsidRPr="00F31E05">
              <w:rPr>
                <w:rFonts w:hint="eastAsia"/>
                <w:color w:val="000000"/>
                <w:sz w:val="18"/>
                <w:szCs w:val="18"/>
                <w:lang w:eastAsia="zh-TW"/>
              </w:rPr>
              <w:t>震災被害状況の</w:t>
            </w:r>
            <w:r w:rsidRPr="00F31E05">
              <w:rPr>
                <w:rFonts w:hint="eastAsia"/>
                <w:color w:val="000000"/>
                <w:sz w:val="18"/>
                <w:szCs w:val="18"/>
              </w:rPr>
              <w:t>共同フィールドワークと</w:t>
            </w:r>
            <w:r w:rsidRPr="00F31E05">
              <w:rPr>
                <w:rFonts w:hint="eastAsia"/>
                <w:color w:val="000000"/>
                <w:sz w:val="18"/>
                <w:szCs w:val="18"/>
                <w:lang w:eastAsia="zh-TW"/>
              </w:rPr>
              <w:t>記録</w:t>
            </w:r>
            <w:r w:rsidRPr="00F31E05">
              <w:rPr>
                <w:rFonts w:hint="eastAsia"/>
                <w:color w:val="000000"/>
                <w:sz w:val="18"/>
                <w:szCs w:val="18"/>
              </w:rPr>
              <w:t>・保存作業</w:t>
            </w:r>
            <w:r w:rsidRPr="00F31E05">
              <w:rPr>
                <w:rFonts w:hint="eastAsia"/>
                <w:color w:val="000000"/>
                <w:sz w:val="18"/>
                <w:szCs w:val="18"/>
                <w:lang w:eastAsia="zh-TW"/>
              </w:rPr>
              <w:t>を</w:t>
            </w:r>
            <w:r w:rsidRPr="00F31E05">
              <w:rPr>
                <w:rFonts w:hint="eastAsia"/>
                <w:color w:val="000000"/>
                <w:sz w:val="18"/>
                <w:szCs w:val="18"/>
              </w:rPr>
              <w:t>通したコミュニティ再構築のサポート</w:t>
            </w:r>
            <w:r w:rsidRPr="00F31E05">
              <w:rPr>
                <w:rFonts w:hint="eastAsia"/>
                <w:color w:val="000000"/>
                <w:sz w:val="18"/>
                <w:szCs w:val="18"/>
                <w:lang w:eastAsia="zh-TW"/>
              </w:rPr>
              <w:t>―</w:t>
            </w:r>
          </w:p>
        </w:tc>
      </w:tr>
      <w:tr w:rsidR="003347FD" w:rsidTr="001540C8">
        <w:tblPrEx>
          <w:tblCellMar>
            <w:top w:w="0" w:type="dxa"/>
            <w:bottom w:w="0" w:type="dxa"/>
          </w:tblCellMar>
        </w:tblPrEx>
        <w:trPr>
          <w:trHeight w:val="336"/>
        </w:trPr>
        <w:tc>
          <w:tcPr>
            <w:tcW w:w="1680" w:type="dxa"/>
            <w:vAlign w:val="center"/>
          </w:tcPr>
          <w:p w:rsidR="003347FD" w:rsidRDefault="003347FD" w:rsidP="001540C8">
            <w:pPr>
              <w:jc w:val="center"/>
              <w:rPr>
                <w:rFonts w:hint="eastAsia"/>
              </w:rPr>
            </w:pPr>
            <w:r>
              <w:rPr>
                <w:rFonts w:hint="eastAsia"/>
              </w:rPr>
              <w:t>代　表　者</w:t>
            </w:r>
          </w:p>
        </w:tc>
        <w:tc>
          <w:tcPr>
            <w:tcW w:w="8760" w:type="dxa"/>
            <w:gridSpan w:val="7"/>
            <w:vAlign w:val="center"/>
          </w:tcPr>
          <w:p w:rsidR="003347FD" w:rsidRDefault="003347FD" w:rsidP="001540C8">
            <w:pPr>
              <w:rPr>
                <w:rFonts w:hint="eastAsia"/>
              </w:rPr>
            </w:pPr>
            <w:r>
              <w:rPr>
                <w:rFonts w:hint="eastAsia"/>
              </w:rPr>
              <w:t>所属部局：国際文化学研究科　　　　　　　職：教授　　　　　　　氏名：岡田浩樹</w:t>
            </w:r>
          </w:p>
        </w:tc>
      </w:tr>
      <w:tr w:rsidR="003347FD" w:rsidTr="001540C8">
        <w:tblPrEx>
          <w:tblCellMar>
            <w:top w:w="0" w:type="dxa"/>
            <w:bottom w:w="0" w:type="dxa"/>
          </w:tblCellMar>
        </w:tblPrEx>
        <w:trPr>
          <w:trHeight w:val="2593"/>
        </w:trPr>
        <w:tc>
          <w:tcPr>
            <w:tcW w:w="1680" w:type="dxa"/>
            <w:vAlign w:val="center"/>
          </w:tcPr>
          <w:p w:rsidR="003347FD" w:rsidRDefault="003347FD" w:rsidP="001540C8">
            <w:pPr>
              <w:ind w:leftChars="-50" w:left="-107" w:rightChars="-50" w:right="-107"/>
              <w:jc w:val="center"/>
              <w:rPr>
                <w:rFonts w:hint="eastAsia"/>
              </w:rPr>
            </w:pPr>
            <w:r>
              <w:rPr>
                <w:rFonts w:hint="eastAsia"/>
              </w:rPr>
              <w:t>事業の実施内容</w:t>
            </w:r>
          </w:p>
        </w:tc>
        <w:tc>
          <w:tcPr>
            <w:tcW w:w="8760" w:type="dxa"/>
            <w:gridSpan w:val="7"/>
          </w:tcPr>
          <w:p w:rsidR="003347FD" w:rsidRDefault="003347FD" w:rsidP="001540C8">
            <w:pPr>
              <w:pStyle w:val="a3"/>
              <w:tabs>
                <w:tab w:val="clear" w:pos="4252"/>
                <w:tab w:val="clear" w:pos="8504"/>
              </w:tabs>
              <w:snapToGrid/>
              <w:rPr>
                <w:rFonts w:eastAsia="ＭＳ 明朝" w:hint="eastAsia"/>
              </w:rPr>
            </w:pPr>
            <w:r>
              <w:rPr>
                <w:rFonts w:eastAsia="ＭＳ 明朝" w:hint="eastAsia"/>
              </w:rPr>
              <w:t>本年度は、東北側の大学関係者と学生を阪神・淡路の被災地に招聘することができ、淡路市の北淡震災記念公園、長田などの巡検を実施した。従来通りの枠組みで宮城県、東北大学と連携しつつ、</w:t>
            </w:r>
            <w:r>
              <w:rPr>
                <w:rFonts w:ascii="ＭＳ 明朝" w:eastAsia="ＭＳ 明朝" w:hAnsi="ＭＳ 明朝" w:hint="eastAsia"/>
              </w:rPr>
              <w:t>東松島市および気仙沼市鹿折地区において共同フィールドワークを継続実施した。</w:t>
            </w:r>
            <w:r>
              <w:rPr>
                <w:rFonts w:eastAsia="ＭＳ 明朝" w:hint="eastAsia"/>
              </w:rPr>
              <w:t>昨年度実施の分の資料を中心に編集、修正を経て報告書論文にまとめる作業を通じて、参加した被災地の学生たちのスキル向上をはかった。</w:t>
            </w:r>
            <w:r>
              <w:rPr>
                <w:rFonts w:ascii="ＭＳ 明朝" w:eastAsia="ＭＳ 明朝" w:hAnsi="ＭＳ 明朝" w:hint="eastAsia"/>
              </w:rPr>
              <w:t>調査資料はコミュティ再構築の資料として、</w:t>
            </w:r>
            <w:r w:rsidRPr="00EC17AE">
              <w:rPr>
                <w:rFonts w:ascii="ＭＳ 明朝" w:eastAsia="ＭＳ 明朝" w:hAnsi="ＭＳ 明朝" w:hint="eastAsia"/>
              </w:rPr>
              <w:t>現地に還元し、同時に</w:t>
            </w:r>
            <w:r>
              <w:rPr>
                <w:rFonts w:ascii="ＭＳ 明朝" w:eastAsia="ＭＳ 明朝" w:hAnsi="ＭＳ 明朝" w:hint="eastAsia"/>
              </w:rPr>
              <w:t>住民と共に被災実態の指摘と関連機関への提言等を行った点は昨年と同じである</w:t>
            </w:r>
            <w:r w:rsidRPr="00EC17AE">
              <w:rPr>
                <w:rFonts w:ascii="ＭＳ 明朝" w:eastAsia="ＭＳ 明朝" w:hAnsi="ＭＳ 明朝" w:hint="eastAsia"/>
              </w:rPr>
              <w:t>。</w:t>
            </w:r>
            <w:r w:rsidRPr="00546008">
              <w:rPr>
                <w:rFonts w:ascii="ＭＳ 明朝" w:eastAsia="ＭＳ 明朝" w:hAnsi="ＭＳ 明朝" w:hint="eastAsia"/>
              </w:rPr>
              <w:t>気仙沼市では、当地で震災前から実施されている「市民大学」の一環として本学の阪神・淡路大震災の経験を活かした講演会および仙台でのシンポジウムを開催した。</w:t>
            </w:r>
            <w:r>
              <w:rPr>
                <w:rFonts w:ascii="ＭＳ 明朝" w:eastAsia="ＭＳ 明朝" w:hAnsi="ＭＳ 明朝" w:hint="eastAsia"/>
              </w:rPr>
              <w:t>仙台市では招待講演の機会を生かして成果を還元した。</w:t>
            </w:r>
            <w:r w:rsidRPr="00024C69">
              <w:rPr>
                <w:rFonts w:ascii="ＭＳ 明朝" w:eastAsia="ＭＳ 明朝" w:hAnsi="ＭＳ 明朝" w:hint="eastAsia"/>
              </w:rPr>
              <w:t>梅屋担当部分については気仙沼市教育委員会と気仙沼市文化協会と協力関係のもとに継続事業が進められ、気仙沼文化協会の無形文化財の保存会データベース構築についても次の展望が開かれた。岡田担当の東松島市では、被災者についてのインタビュー資料を現地に還元するとともに、移転後のコミュティ復興のための基礎資料とする作業を継続した。</w:t>
            </w:r>
          </w:p>
        </w:tc>
      </w:tr>
      <w:tr w:rsidR="003347FD" w:rsidTr="001540C8">
        <w:tblPrEx>
          <w:tblCellMar>
            <w:top w:w="0" w:type="dxa"/>
            <w:bottom w:w="0" w:type="dxa"/>
          </w:tblCellMar>
        </w:tblPrEx>
        <w:trPr>
          <w:trHeight w:val="2024"/>
        </w:trPr>
        <w:tc>
          <w:tcPr>
            <w:tcW w:w="1680" w:type="dxa"/>
            <w:vAlign w:val="center"/>
          </w:tcPr>
          <w:p w:rsidR="003347FD" w:rsidRDefault="003347FD" w:rsidP="001540C8">
            <w:pPr>
              <w:ind w:leftChars="-50" w:left="-107" w:rightChars="-50" w:right="-107"/>
              <w:jc w:val="center"/>
              <w:rPr>
                <w:rFonts w:hint="eastAsia"/>
              </w:rPr>
            </w:pPr>
            <w:r>
              <w:rPr>
                <w:rFonts w:hint="eastAsia"/>
              </w:rPr>
              <w:t>事業実施の成果</w:t>
            </w:r>
          </w:p>
        </w:tc>
        <w:tc>
          <w:tcPr>
            <w:tcW w:w="8760" w:type="dxa"/>
            <w:gridSpan w:val="7"/>
          </w:tcPr>
          <w:p w:rsidR="003347FD" w:rsidRDefault="003347FD" w:rsidP="001540C8">
            <w:pPr>
              <w:rPr>
                <w:rFonts w:hint="eastAsia"/>
                <w:color w:val="FF0000"/>
              </w:rPr>
            </w:pPr>
            <w:r>
              <w:rPr>
                <w:rFonts w:hint="eastAsia"/>
              </w:rPr>
              <w:t>岡田の案内で淡路市などの巡検に同行した大学院学生は、修士論文のテーマに北淡町の事例を取りあげるなど、自身の研究と被災地の現状を考えるうえで深いヒントを得たとする。同行した大学関係者も、情報としては知っていても実際に足を運んでの巡検を通じ、東北の復興の未来予想図を描く一助となったとする。論文の編集・修正・校正作業を通じて、関係した東北側、神戸大学側の学生たちの記録・資料提示のスキルには格段の向上が見られた。被災地の大学の刊行物に掲載されることは大きな意味がある。国際学会、シンポジウム、被災地からの発信を行った。事業協力者も本事業の成果を公刊している。</w:t>
            </w:r>
          </w:p>
        </w:tc>
      </w:tr>
      <w:tr w:rsidR="003347FD" w:rsidTr="001540C8">
        <w:tblPrEx>
          <w:tblCellMar>
            <w:top w:w="0" w:type="dxa"/>
            <w:bottom w:w="0" w:type="dxa"/>
          </w:tblCellMar>
        </w:tblPrEx>
        <w:trPr>
          <w:trHeight w:val="1435"/>
        </w:trPr>
        <w:tc>
          <w:tcPr>
            <w:tcW w:w="1680" w:type="dxa"/>
            <w:vAlign w:val="center"/>
          </w:tcPr>
          <w:p w:rsidR="003347FD" w:rsidRDefault="003347FD" w:rsidP="001540C8">
            <w:pPr>
              <w:jc w:val="center"/>
              <w:rPr>
                <w:rFonts w:hint="eastAsia"/>
              </w:rPr>
            </w:pPr>
            <w:r>
              <w:rPr>
                <w:rFonts w:hint="eastAsia"/>
              </w:rPr>
              <w:t>今後の計画</w:t>
            </w:r>
          </w:p>
        </w:tc>
        <w:tc>
          <w:tcPr>
            <w:tcW w:w="8760" w:type="dxa"/>
            <w:gridSpan w:val="7"/>
            <w:vAlign w:val="center"/>
          </w:tcPr>
          <w:p w:rsidR="003347FD" w:rsidRDefault="003347FD" w:rsidP="001540C8">
            <w:pPr>
              <w:rPr>
                <w:rFonts w:hint="eastAsia"/>
              </w:rPr>
            </w:pPr>
            <w:r>
              <w:rPr>
                <w:rFonts w:hint="eastAsia"/>
              </w:rPr>
              <w:t>来年度は、気仙沼市の市民（本年度は大学関係者）を複数阪神・淡路に招聘する試みが企画されている。東北では、</w:t>
            </w:r>
            <w:r w:rsidRPr="001F757C">
              <w:rPr>
                <w:rFonts w:hint="eastAsia"/>
              </w:rPr>
              <w:t>今後</w:t>
            </w:r>
            <w:r>
              <w:rPr>
                <w:rFonts w:hint="eastAsia"/>
              </w:rPr>
              <w:t>も</w:t>
            </w:r>
            <w:r w:rsidRPr="001F757C">
              <w:rPr>
                <w:rFonts w:hint="eastAsia"/>
              </w:rPr>
              <w:t>、教育委員会共催事業として市内の無形文化財保存会の悉皆調査</w:t>
            </w:r>
            <w:r>
              <w:rPr>
                <w:rFonts w:hint="eastAsia"/>
              </w:rPr>
              <w:t>を実現したい。本経費と連動し、東北大学を含むさまざまなプロジェクトと連携をはかり、東松島町、松島</w:t>
            </w:r>
            <w:r w:rsidRPr="001F757C">
              <w:rPr>
                <w:rFonts w:hint="eastAsia"/>
              </w:rPr>
              <w:t>町、石巻市を含む</w:t>
            </w:r>
            <w:r>
              <w:rPr>
                <w:rFonts w:hint="eastAsia"/>
              </w:rPr>
              <w:t>対象地域の拡大は継続して計画検討中である。現地学生の学術的な報告書および論文、学会発表をサポートする。</w:t>
            </w:r>
          </w:p>
        </w:tc>
      </w:tr>
      <w:tr w:rsidR="003347FD" w:rsidTr="001540C8">
        <w:tblPrEx>
          <w:tblCellMar>
            <w:top w:w="0" w:type="dxa"/>
            <w:bottom w:w="0" w:type="dxa"/>
          </w:tblCellMar>
        </w:tblPrEx>
        <w:trPr>
          <w:trHeight w:val="408"/>
        </w:trPr>
        <w:tc>
          <w:tcPr>
            <w:tcW w:w="1680" w:type="dxa"/>
            <w:vAlign w:val="center"/>
          </w:tcPr>
          <w:p w:rsidR="003347FD" w:rsidRDefault="003347FD" w:rsidP="001540C8">
            <w:pPr>
              <w:jc w:val="center"/>
              <w:rPr>
                <w:rFonts w:hint="eastAsia"/>
                <w:lang w:eastAsia="zh-TW"/>
              </w:rPr>
            </w:pPr>
            <w:r>
              <w:rPr>
                <w:rFonts w:hint="eastAsia"/>
                <w:lang w:eastAsia="zh-TW"/>
              </w:rPr>
              <w:t>配　分　額</w:t>
            </w:r>
          </w:p>
        </w:tc>
        <w:tc>
          <w:tcPr>
            <w:tcW w:w="2280" w:type="dxa"/>
            <w:gridSpan w:val="2"/>
            <w:tcBorders>
              <w:right w:val="nil"/>
            </w:tcBorders>
            <w:vAlign w:val="center"/>
          </w:tcPr>
          <w:p w:rsidR="003347FD" w:rsidRDefault="003347FD" w:rsidP="001540C8">
            <w:pPr>
              <w:jc w:val="right"/>
              <w:rPr>
                <w:rFonts w:hint="eastAsia"/>
              </w:rPr>
            </w:pPr>
            <w:r>
              <w:rPr>
                <w:rFonts w:hint="eastAsia"/>
              </w:rPr>
              <w:t>700</w:t>
            </w:r>
          </w:p>
        </w:tc>
        <w:tc>
          <w:tcPr>
            <w:tcW w:w="735" w:type="dxa"/>
            <w:tcBorders>
              <w:left w:val="nil"/>
            </w:tcBorders>
            <w:vAlign w:val="center"/>
          </w:tcPr>
          <w:p w:rsidR="003347FD" w:rsidRDefault="003347FD" w:rsidP="001540C8">
            <w:pPr>
              <w:jc w:val="right"/>
              <w:rPr>
                <w:rFonts w:hint="eastAsia"/>
                <w:lang w:eastAsia="zh-TW"/>
              </w:rPr>
            </w:pPr>
            <w:r>
              <w:rPr>
                <w:rFonts w:hint="eastAsia"/>
                <w:lang w:eastAsia="zh-TW"/>
              </w:rPr>
              <w:t>千円</w:t>
            </w:r>
          </w:p>
        </w:tc>
        <w:tc>
          <w:tcPr>
            <w:tcW w:w="1365" w:type="dxa"/>
            <w:vAlign w:val="center"/>
          </w:tcPr>
          <w:p w:rsidR="003347FD" w:rsidRDefault="003347FD" w:rsidP="001540C8">
            <w:pPr>
              <w:jc w:val="center"/>
              <w:rPr>
                <w:rFonts w:hint="eastAsia"/>
                <w:lang w:eastAsia="zh-TW"/>
              </w:rPr>
            </w:pPr>
            <w:r>
              <w:rPr>
                <w:rFonts w:hint="eastAsia"/>
                <w:lang w:eastAsia="zh-TW"/>
              </w:rPr>
              <w:t>支　出　額</w:t>
            </w:r>
          </w:p>
        </w:tc>
        <w:tc>
          <w:tcPr>
            <w:tcW w:w="2190" w:type="dxa"/>
            <w:tcBorders>
              <w:right w:val="nil"/>
            </w:tcBorders>
            <w:vAlign w:val="center"/>
          </w:tcPr>
          <w:p w:rsidR="003347FD" w:rsidRDefault="003347FD" w:rsidP="001540C8">
            <w:pPr>
              <w:jc w:val="right"/>
              <w:rPr>
                <w:rFonts w:hint="eastAsia"/>
              </w:rPr>
            </w:pPr>
            <w:r>
              <w:rPr>
                <w:rFonts w:hint="eastAsia"/>
              </w:rPr>
              <w:t>726.336</w:t>
            </w:r>
          </w:p>
        </w:tc>
        <w:tc>
          <w:tcPr>
            <w:tcW w:w="885" w:type="dxa"/>
            <w:tcBorders>
              <w:left w:val="nil"/>
            </w:tcBorders>
            <w:vAlign w:val="center"/>
          </w:tcPr>
          <w:p w:rsidR="003347FD" w:rsidRDefault="003347FD" w:rsidP="001540C8">
            <w:pPr>
              <w:jc w:val="right"/>
              <w:rPr>
                <w:rFonts w:hint="eastAsia"/>
                <w:lang w:eastAsia="zh-CN"/>
              </w:rPr>
            </w:pPr>
            <w:r>
              <w:rPr>
                <w:rFonts w:hint="eastAsia"/>
                <w:lang w:eastAsia="zh-CN"/>
              </w:rPr>
              <w:t>千円</w:t>
            </w:r>
          </w:p>
        </w:tc>
        <w:tc>
          <w:tcPr>
            <w:tcW w:w="1305" w:type="dxa"/>
            <w:tcBorders>
              <w:tr2bl w:val="single" w:sz="4" w:space="0" w:color="auto"/>
            </w:tcBorders>
            <w:vAlign w:val="center"/>
          </w:tcPr>
          <w:p w:rsidR="003347FD" w:rsidRDefault="003347FD" w:rsidP="001540C8">
            <w:pPr>
              <w:rPr>
                <w:rFonts w:hint="eastAsia"/>
                <w:lang w:eastAsia="zh-CN"/>
              </w:rPr>
            </w:pPr>
          </w:p>
        </w:tc>
      </w:tr>
      <w:tr w:rsidR="003347FD" w:rsidTr="001540C8">
        <w:tblPrEx>
          <w:tblCellMar>
            <w:top w:w="0" w:type="dxa"/>
            <w:bottom w:w="0" w:type="dxa"/>
          </w:tblCellMar>
        </w:tblPrEx>
        <w:trPr>
          <w:cantSplit/>
          <w:trHeight w:val="435"/>
        </w:trPr>
        <w:tc>
          <w:tcPr>
            <w:tcW w:w="1680" w:type="dxa"/>
            <w:vMerge w:val="restart"/>
            <w:vAlign w:val="center"/>
          </w:tcPr>
          <w:p w:rsidR="003347FD" w:rsidRDefault="003347FD" w:rsidP="001540C8">
            <w:pPr>
              <w:jc w:val="center"/>
              <w:rPr>
                <w:rFonts w:hint="eastAsia"/>
                <w:lang w:eastAsia="zh-CN"/>
              </w:rPr>
            </w:pPr>
            <w:r>
              <w:rPr>
                <w:rFonts w:hint="eastAsia"/>
                <w:lang w:eastAsia="zh-CN"/>
              </w:rPr>
              <w:t>支出額内訳</w:t>
            </w:r>
          </w:p>
        </w:tc>
        <w:tc>
          <w:tcPr>
            <w:tcW w:w="2175" w:type="dxa"/>
            <w:vAlign w:val="center"/>
          </w:tcPr>
          <w:p w:rsidR="003347FD" w:rsidRDefault="003347FD" w:rsidP="001540C8">
            <w:pPr>
              <w:jc w:val="center"/>
              <w:rPr>
                <w:rFonts w:hint="eastAsia"/>
                <w:lang w:eastAsia="zh-CN"/>
              </w:rPr>
            </w:pPr>
            <w:r>
              <w:rPr>
                <w:rFonts w:hint="eastAsia"/>
                <w:lang w:eastAsia="zh-CN"/>
              </w:rPr>
              <w:t>区　　分</w:t>
            </w:r>
          </w:p>
        </w:tc>
        <w:tc>
          <w:tcPr>
            <w:tcW w:w="840" w:type="dxa"/>
            <w:gridSpan w:val="2"/>
            <w:vAlign w:val="center"/>
          </w:tcPr>
          <w:p w:rsidR="003347FD" w:rsidRDefault="003347FD" w:rsidP="001540C8">
            <w:pPr>
              <w:jc w:val="center"/>
              <w:rPr>
                <w:rFonts w:hint="eastAsia"/>
                <w:lang w:eastAsia="zh-TW"/>
              </w:rPr>
            </w:pPr>
            <w:r>
              <w:rPr>
                <w:rFonts w:hint="eastAsia"/>
                <w:lang w:eastAsia="zh-TW"/>
              </w:rPr>
              <w:t>員数</w:t>
            </w:r>
          </w:p>
        </w:tc>
        <w:tc>
          <w:tcPr>
            <w:tcW w:w="1365" w:type="dxa"/>
            <w:vAlign w:val="center"/>
          </w:tcPr>
          <w:p w:rsidR="003347FD" w:rsidRDefault="003347FD" w:rsidP="001540C8">
            <w:pPr>
              <w:jc w:val="center"/>
              <w:rPr>
                <w:rFonts w:hint="eastAsia"/>
                <w:lang w:eastAsia="zh-TW"/>
              </w:rPr>
            </w:pPr>
            <w:r>
              <w:rPr>
                <w:rFonts w:hint="eastAsia"/>
                <w:lang w:eastAsia="zh-TW"/>
              </w:rPr>
              <w:t>単価（円）</w:t>
            </w:r>
          </w:p>
        </w:tc>
        <w:tc>
          <w:tcPr>
            <w:tcW w:w="2190" w:type="dxa"/>
            <w:vAlign w:val="center"/>
          </w:tcPr>
          <w:p w:rsidR="003347FD" w:rsidRDefault="003347FD" w:rsidP="001540C8">
            <w:pPr>
              <w:jc w:val="center"/>
              <w:rPr>
                <w:rFonts w:hint="eastAsia"/>
                <w:lang w:eastAsia="zh-TW"/>
              </w:rPr>
            </w:pPr>
            <w:r>
              <w:rPr>
                <w:rFonts w:hint="eastAsia"/>
                <w:lang w:eastAsia="zh-TW"/>
              </w:rPr>
              <w:t>金額（千円）</w:t>
            </w:r>
          </w:p>
        </w:tc>
        <w:tc>
          <w:tcPr>
            <w:tcW w:w="2190" w:type="dxa"/>
            <w:gridSpan w:val="2"/>
            <w:vAlign w:val="center"/>
          </w:tcPr>
          <w:p w:rsidR="003347FD" w:rsidRDefault="003347FD" w:rsidP="001540C8">
            <w:pPr>
              <w:jc w:val="center"/>
              <w:rPr>
                <w:rFonts w:hint="eastAsia"/>
              </w:rPr>
            </w:pPr>
            <w:r>
              <w:rPr>
                <w:rFonts w:hint="eastAsia"/>
              </w:rPr>
              <w:t>備　考</w:t>
            </w:r>
          </w:p>
        </w:tc>
      </w:tr>
      <w:tr w:rsidR="003347FD" w:rsidTr="001540C8">
        <w:tblPrEx>
          <w:tblCellMar>
            <w:top w:w="0" w:type="dxa"/>
            <w:bottom w:w="0" w:type="dxa"/>
          </w:tblCellMar>
        </w:tblPrEx>
        <w:trPr>
          <w:cantSplit/>
          <w:trHeight w:val="2234"/>
        </w:trPr>
        <w:tc>
          <w:tcPr>
            <w:tcW w:w="1680" w:type="dxa"/>
            <w:vMerge/>
            <w:vAlign w:val="center"/>
          </w:tcPr>
          <w:p w:rsidR="003347FD" w:rsidRDefault="003347FD" w:rsidP="001540C8">
            <w:pPr>
              <w:jc w:val="center"/>
              <w:rPr>
                <w:rFonts w:hint="eastAsia"/>
              </w:rPr>
            </w:pPr>
          </w:p>
        </w:tc>
        <w:tc>
          <w:tcPr>
            <w:tcW w:w="2175" w:type="dxa"/>
          </w:tcPr>
          <w:p w:rsidR="003347FD" w:rsidRPr="00085BAB" w:rsidRDefault="003347FD" w:rsidP="001540C8">
            <w:pPr>
              <w:rPr>
                <w:rFonts w:hint="eastAsia"/>
                <w:sz w:val="18"/>
                <w:szCs w:val="18"/>
              </w:rPr>
            </w:pPr>
            <w:r w:rsidRPr="00085BAB">
              <w:rPr>
                <w:rFonts w:hint="eastAsia"/>
                <w:sz w:val="18"/>
                <w:szCs w:val="18"/>
              </w:rPr>
              <w:t>東北側関係者招聘旅費宿泊費</w:t>
            </w:r>
          </w:p>
          <w:p w:rsidR="003347FD" w:rsidRPr="00085BAB" w:rsidRDefault="003347FD" w:rsidP="001540C8">
            <w:pPr>
              <w:rPr>
                <w:rFonts w:hint="eastAsia"/>
                <w:sz w:val="18"/>
                <w:szCs w:val="18"/>
              </w:rPr>
            </w:pPr>
            <w:r w:rsidRPr="00085BAB">
              <w:rPr>
                <w:rFonts w:hint="eastAsia"/>
                <w:sz w:val="18"/>
                <w:szCs w:val="18"/>
              </w:rPr>
              <w:t>岡田教授随行旅費宿泊費</w:t>
            </w:r>
          </w:p>
          <w:p w:rsidR="003347FD" w:rsidRPr="00085BAB" w:rsidRDefault="003347FD" w:rsidP="001540C8">
            <w:pPr>
              <w:rPr>
                <w:rFonts w:hint="eastAsia"/>
                <w:sz w:val="18"/>
                <w:szCs w:val="18"/>
              </w:rPr>
            </w:pPr>
            <w:r w:rsidRPr="00085BAB">
              <w:rPr>
                <w:sz w:val="18"/>
                <w:szCs w:val="18"/>
              </w:rPr>
              <w:t>岡田教授東北活動費</w:t>
            </w:r>
          </w:p>
          <w:p w:rsidR="003347FD" w:rsidRPr="00085BAB" w:rsidRDefault="003347FD" w:rsidP="001540C8">
            <w:pPr>
              <w:rPr>
                <w:rFonts w:hint="eastAsia"/>
                <w:sz w:val="18"/>
                <w:szCs w:val="18"/>
              </w:rPr>
            </w:pPr>
            <w:r w:rsidRPr="00085BAB">
              <w:rPr>
                <w:sz w:val="18"/>
                <w:szCs w:val="18"/>
              </w:rPr>
              <w:t>梅屋准教授東北活動費</w:t>
            </w:r>
          </w:p>
          <w:p w:rsidR="003347FD" w:rsidRPr="00085BAB" w:rsidRDefault="003347FD" w:rsidP="001540C8">
            <w:pPr>
              <w:rPr>
                <w:rFonts w:hint="eastAsia"/>
                <w:sz w:val="18"/>
                <w:szCs w:val="18"/>
              </w:rPr>
            </w:pPr>
            <w:r w:rsidRPr="00085BAB">
              <w:rPr>
                <w:rFonts w:hint="eastAsia"/>
                <w:sz w:val="18"/>
                <w:szCs w:val="18"/>
              </w:rPr>
              <w:t>テープおこし</w:t>
            </w:r>
          </w:p>
          <w:p w:rsidR="003347FD" w:rsidRDefault="003347FD" w:rsidP="001540C8">
            <w:pPr>
              <w:rPr>
                <w:rFonts w:hint="eastAsia"/>
              </w:rPr>
            </w:pPr>
            <w:r w:rsidRPr="00085BAB">
              <w:rPr>
                <w:rFonts w:hint="eastAsia"/>
                <w:sz w:val="18"/>
                <w:szCs w:val="18"/>
              </w:rPr>
              <w:t>映像アプリケーション</w:t>
            </w:r>
          </w:p>
        </w:tc>
        <w:tc>
          <w:tcPr>
            <w:tcW w:w="840" w:type="dxa"/>
            <w:gridSpan w:val="2"/>
          </w:tcPr>
          <w:p w:rsidR="003347FD" w:rsidRDefault="003347FD" w:rsidP="001540C8">
            <w:pPr>
              <w:jc w:val="right"/>
              <w:rPr>
                <w:rFonts w:hint="eastAsia"/>
              </w:rPr>
            </w:pPr>
            <w:r>
              <w:rPr>
                <w:rFonts w:hint="eastAsia"/>
              </w:rPr>
              <w:t>2</w:t>
            </w:r>
          </w:p>
          <w:p w:rsidR="003347FD" w:rsidRDefault="003347FD" w:rsidP="001540C8">
            <w:pPr>
              <w:jc w:val="right"/>
              <w:rPr>
                <w:rFonts w:hint="eastAsia"/>
              </w:rPr>
            </w:pPr>
          </w:p>
          <w:p w:rsidR="003347FD" w:rsidRDefault="003347FD" w:rsidP="001540C8">
            <w:pPr>
              <w:jc w:val="right"/>
              <w:rPr>
                <w:rFonts w:hint="eastAsia"/>
              </w:rPr>
            </w:pPr>
          </w:p>
          <w:p w:rsidR="003347FD" w:rsidRDefault="003347FD" w:rsidP="001540C8">
            <w:pPr>
              <w:jc w:val="right"/>
              <w:rPr>
                <w:rFonts w:hint="eastAsia"/>
              </w:rPr>
            </w:pPr>
          </w:p>
          <w:p w:rsidR="003347FD" w:rsidRDefault="003347FD" w:rsidP="001540C8">
            <w:pPr>
              <w:jc w:val="right"/>
              <w:rPr>
                <w:rFonts w:hint="eastAsia"/>
              </w:rPr>
            </w:pPr>
          </w:p>
          <w:p w:rsidR="003347FD" w:rsidRPr="00CB443E" w:rsidRDefault="003347FD" w:rsidP="001540C8">
            <w:pPr>
              <w:jc w:val="right"/>
              <w:rPr>
                <w:rFonts w:hint="eastAsia"/>
              </w:rPr>
            </w:pPr>
          </w:p>
        </w:tc>
        <w:tc>
          <w:tcPr>
            <w:tcW w:w="1365" w:type="dxa"/>
          </w:tcPr>
          <w:p w:rsidR="003347FD" w:rsidRDefault="003347FD" w:rsidP="001540C8">
            <w:pPr>
              <w:jc w:val="right"/>
              <w:rPr>
                <w:rFonts w:hint="eastAsia"/>
              </w:rPr>
            </w:pPr>
            <w:r>
              <w:rPr>
                <w:rFonts w:hint="eastAsia"/>
              </w:rPr>
              <w:t>168,920</w:t>
            </w:r>
          </w:p>
          <w:p w:rsidR="003347FD" w:rsidRDefault="003347FD" w:rsidP="001540C8">
            <w:pPr>
              <w:jc w:val="right"/>
              <w:rPr>
                <w:rFonts w:hint="eastAsia"/>
              </w:rPr>
            </w:pPr>
          </w:p>
          <w:p w:rsidR="003347FD" w:rsidRDefault="003347FD" w:rsidP="001540C8">
            <w:pPr>
              <w:jc w:val="right"/>
              <w:rPr>
                <w:rFonts w:hint="eastAsia"/>
              </w:rPr>
            </w:pPr>
            <w:r>
              <w:rPr>
                <w:rFonts w:hint="eastAsia"/>
              </w:rPr>
              <w:t>59,610</w:t>
            </w:r>
          </w:p>
          <w:p w:rsidR="003347FD" w:rsidRDefault="003347FD" w:rsidP="001540C8">
            <w:pPr>
              <w:jc w:val="right"/>
              <w:rPr>
                <w:rFonts w:hint="eastAsia"/>
              </w:rPr>
            </w:pPr>
          </w:p>
          <w:p w:rsidR="003347FD" w:rsidRDefault="003347FD" w:rsidP="001540C8">
            <w:pPr>
              <w:jc w:val="right"/>
              <w:rPr>
                <w:rFonts w:hint="eastAsia"/>
              </w:rPr>
            </w:pPr>
            <w:r>
              <w:rPr>
                <w:rFonts w:hint="eastAsia"/>
              </w:rPr>
              <w:t>176,089</w:t>
            </w:r>
          </w:p>
          <w:p w:rsidR="003347FD" w:rsidRDefault="003347FD" w:rsidP="001540C8">
            <w:pPr>
              <w:jc w:val="right"/>
              <w:rPr>
                <w:rFonts w:hint="eastAsia"/>
              </w:rPr>
            </w:pPr>
            <w:r>
              <w:rPr>
                <w:rFonts w:hint="eastAsia"/>
              </w:rPr>
              <w:t>171,660</w:t>
            </w:r>
          </w:p>
          <w:p w:rsidR="003347FD" w:rsidRDefault="003347FD" w:rsidP="001540C8">
            <w:pPr>
              <w:jc w:val="right"/>
              <w:rPr>
                <w:rFonts w:hint="eastAsia"/>
              </w:rPr>
            </w:pPr>
            <w:r>
              <w:rPr>
                <w:rFonts w:hint="eastAsia"/>
              </w:rPr>
              <w:t>13,650</w:t>
            </w:r>
          </w:p>
          <w:p w:rsidR="003347FD" w:rsidRDefault="003347FD" w:rsidP="001540C8">
            <w:pPr>
              <w:jc w:val="right"/>
              <w:rPr>
                <w:rFonts w:hint="eastAsia"/>
              </w:rPr>
            </w:pPr>
            <w:r>
              <w:rPr>
                <w:rFonts w:hint="eastAsia"/>
              </w:rPr>
              <w:t>6,732</w:t>
            </w:r>
          </w:p>
        </w:tc>
        <w:tc>
          <w:tcPr>
            <w:tcW w:w="2190" w:type="dxa"/>
          </w:tcPr>
          <w:p w:rsidR="003347FD" w:rsidRDefault="003347FD" w:rsidP="001540C8">
            <w:pPr>
              <w:jc w:val="right"/>
              <w:rPr>
                <w:rFonts w:hint="eastAsia"/>
              </w:rPr>
            </w:pPr>
            <w:r>
              <w:rPr>
                <w:rFonts w:hint="eastAsia"/>
              </w:rPr>
              <w:t>168.92</w:t>
            </w:r>
          </w:p>
          <w:p w:rsidR="003347FD" w:rsidRDefault="003347FD" w:rsidP="001540C8">
            <w:pPr>
              <w:jc w:val="right"/>
              <w:rPr>
                <w:rFonts w:hint="eastAsia"/>
              </w:rPr>
            </w:pPr>
          </w:p>
          <w:p w:rsidR="003347FD" w:rsidRDefault="003347FD" w:rsidP="001540C8">
            <w:pPr>
              <w:jc w:val="right"/>
              <w:rPr>
                <w:rFonts w:hint="eastAsia"/>
              </w:rPr>
            </w:pPr>
            <w:r>
              <w:rPr>
                <w:rFonts w:hint="eastAsia"/>
              </w:rPr>
              <w:t>59.61</w:t>
            </w:r>
          </w:p>
          <w:p w:rsidR="003347FD" w:rsidRDefault="003347FD" w:rsidP="001540C8">
            <w:pPr>
              <w:jc w:val="right"/>
              <w:rPr>
                <w:rFonts w:hint="eastAsia"/>
              </w:rPr>
            </w:pPr>
          </w:p>
          <w:p w:rsidR="003347FD" w:rsidRDefault="003347FD" w:rsidP="001540C8">
            <w:pPr>
              <w:jc w:val="right"/>
              <w:rPr>
                <w:rFonts w:hint="eastAsia"/>
              </w:rPr>
            </w:pPr>
            <w:r>
              <w:rPr>
                <w:rFonts w:hint="eastAsia"/>
              </w:rPr>
              <w:t>176.089</w:t>
            </w:r>
          </w:p>
          <w:p w:rsidR="003347FD" w:rsidRDefault="003347FD" w:rsidP="001540C8">
            <w:pPr>
              <w:jc w:val="right"/>
              <w:rPr>
                <w:rFonts w:hint="eastAsia"/>
              </w:rPr>
            </w:pPr>
            <w:r>
              <w:rPr>
                <w:rFonts w:hint="eastAsia"/>
              </w:rPr>
              <w:t>171.660</w:t>
            </w:r>
          </w:p>
          <w:p w:rsidR="003347FD" w:rsidRDefault="003347FD" w:rsidP="001540C8">
            <w:pPr>
              <w:jc w:val="right"/>
              <w:rPr>
                <w:rFonts w:hint="eastAsia"/>
              </w:rPr>
            </w:pPr>
            <w:r>
              <w:rPr>
                <w:rFonts w:hint="eastAsia"/>
              </w:rPr>
              <w:t>143.325</w:t>
            </w:r>
          </w:p>
          <w:p w:rsidR="003347FD" w:rsidRDefault="003347FD" w:rsidP="001540C8">
            <w:pPr>
              <w:jc w:val="right"/>
              <w:rPr>
                <w:rFonts w:hint="eastAsia"/>
              </w:rPr>
            </w:pPr>
            <w:r>
              <w:rPr>
                <w:rFonts w:hint="eastAsia"/>
              </w:rPr>
              <w:t>6.732</w:t>
            </w:r>
          </w:p>
        </w:tc>
        <w:tc>
          <w:tcPr>
            <w:tcW w:w="2190" w:type="dxa"/>
            <w:gridSpan w:val="2"/>
          </w:tcPr>
          <w:p w:rsidR="003347FD" w:rsidRPr="007D6C56" w:rsidRDefault="003347FD" w:rsidP="001540C8">
            <w:pPr>
              <w:rPr>
                <w:rFonts w:hint="eastAsia"/>
                <w:sz w:val="18"/>
                <w:szCs w:val="18"/>
              </w:rPr>
            </w:pPr>
            <w:r w:rsidRPr="007D6C56">
              <w:rPr>
                <w:rFonts w:hint="eastAsia"/>
                <w:sz w:val="18"/>
                <w:szCs w:val="18"/>
              </w:rPr>
              <w:t>不足額</w:t>
            </w:r>
            <w:r>
              <w:rPr>
                <w:rFonts w:hint="eastAsia"/>
                <w:sz w:val="18"/>
                <w:szCs w:val="18"/>
              </w:rPr>
              <w:t>26.336</w:t>
            </w:r>
            <w:r>
              <w:rPr>
                <w:rFonts w:hint="eastAsia"/>
                <w:sz w:val="18"/>
                <w:szCs w:val="18"/>
              </w:rPr>
              <w:t>千円</w:t>
            </w:r>
            <w:r w:rsidRPr="007D6C56">
              <w:rPr>
                <w:rFonts w:hint="eastAsia"/>
                <w:sz w:val="18"/>
                <w:szCs w:val="18"/>
              </w:rPr>
              <w:t>は岡田教授個人研究費にて充当</w:t>
            </w:r>
          </w:p>
        </w:tc>
      </w:tr>
      <w:tr w:rsidR="003347FD" w:rsidTr="001540C8">
        <w:tblPrEx>
          <w:tblCellMar>
            <w:top w:w="0" w:type="dxa"/>
            <w:bottom w:w="0" w:type="dxa"/>
          </w:tblCellMar>
        </w:tblPrEx>
        <w:trPr>
          <w:cantSplit/>
          <w:trHeight w:val="183"/>
        </w:trPr>
        <w:tc>
          <w:tcPr>
            <w:tcW w:w="1680" w:type="dxa"/>
            <w:vMerge/>
            <w:vAlign w:val="center"/>
          </w:tcPr>
          <w:p w:rsidR="003347FD" w:rsidRDefault="003347FD" w:rsidP="001540C8">
            <w:pPr>
              <w:jc w:val="center"/>
              <w:rPr>
                <w:rFonts w:hint="eastAsia"/>
              </w:rPr>
            </w:pPr>
          </w:p>
        </w:tc>
        <w:tc>
          <w:tcPr>
            <w:tcW w:w="2175" w:type="dxa"/>
          </w:tcPr>
          <w:p w:rsidR="003347FD" w:rsidRDefault="003347FD" w:rsidP="001540C8">
            <w:pPr>
              <w:jc w:val="right"/>
              <w:rPr>
                <w:rFonts w:hint="eastAsia"/>
              </w:rPr>
            </w:pPr>
            <w:r>
              <w:rPr>
                <w:rFonts w:hint="eastAsia"/>
              </w:rPr>
              <w:t>計</w:t>
            </w:r>
          </w:p>
        </w:tc>
        <w:tc>
          <w:tcPr>
            <w:tcW w:w="840" w:type="dxa"/>
            <w:gridSpan w:val="2"/>
          </w:tcPr>
          <w:p w:rsidR="003347FD" w:rsidRDefault="003347FD" w:rsidP="001540C8">
            <w:pPr>
              <w:jc w:val="right"/>
              <w:rPr>
                <w:rFonts w:hint="eastAsia"/>
              </w:rPr>
            </w:pPr>
          </w:p>
        </w:tc>
        <w:tc>
          <w:tcPr>
            <w:tcW w:w="1365" w:type="dxa"/>
          </w:tcPr>
          <w:p w:rsidR="003347FD" w:rsidRDefault="003347FD" w:rsidP="001540C8">
            <w:pPr>
              <w:jc w:val="right"/>
              <w:rPr>
                <w:rFonts w:hint="eastAsia"/>
              </w:rPr>
            </w:pPr>
          </w:p>
        </w:tc>
        <w:tc>
          <w:tcPr>
            <w:tcW w:w="2190" w:type="dxa"/>
          </w:tcPr>
          <w:p w:rsidR="003347FD" w:rsidRDefault="003347FD" w:rsidP="001540C8">
            <w:pPr>
              <w:jc w:val="right"/>
              <w:rPr>
                <w:rFonts w:hint="eastAsia"/>
              </w:rPr>
            </w:pPr>
            <w:r>
              <w:rPr>
                <w:rFonts w:hint="eastAsia"/>
              </w:rPr>
              <w:t>726,336</w:t>
            </w:r>
          </w:p>
        </w:tc>
        <w:tc>
          <w:tcPr>
            <w:tcW w:w="2190" w:type="dxa"/>
            <w:gridSpan w:val="2"/>
          </w:tcPr>
          <w:p w:rsidR="003347FD" w:rsidRDefault="003347FD" w:rsidP="001540C8">
            <w:pPr>
              <w:rPr>
                <w:rFonts w:hint="eastAsia"/>
              </w:rPr>
            </w:pPr>
          </w:p>
        </w:tc>
      </w:tr>
      <w:tr w:rsidR="003347FD" w:rsidTr="001540C8">
        <w:tblPrEx>
          <w:tblCellMar>
            <w:top w:w="0" w:type="dxa"/>
            <w:bottom w:w="0" w:type="dxa"/>
          </w:tblCellMar>
        </w:tblPrEx>
        <w:trPr>
          <w:cantSplit/>
          <w:trHeight w:val="931"/>
        </w:trPr>
        <w:tc>
          <w:tcPr>
            <w:tcW w:w="1680" w:type="dxa"/>
            <w:tcBorders>
              <w:bottom w:val="single" w:sz="4" w:space="0" w:color="auto"/>
            </w:tcBorders>
            <w:vAlign w:val="center"/>
          </w:tcPr>
          <w:p w:rsidR="003347FD" w:rsidRDefault="003347FD" w:rsidP="001540C8">
            <w:pPr>
              <w:jc w:val="center"/>
              <w:rPr>
                <w:rFonts w:hint="eastAsia"/>
                <w:u w:val="single"/>
              </w:rPr>
            </w:pPr>
            <w:r>
              <w:rPr>
                <w:rFonts w:hint="eastAsia"/>
                <w:u w:val="single"/>
              </w:rPr>
              <w:t>本事業に係るご意見・希望等</w:t>
            </w:r>
          </w:p>
        </w:tc>
        <w:tc>
          <w:tcPr>
            <w:tcW w:w="8760" w:type="dxa"/>
            <w:gridSpan w:val="7"/>
            <w:tcBorders>
              <w:bottom w:val="single" w:sz="4" w:space="0" w:color="auto"/>
            </w:tcBorders>
          </w:tcPr>
          <w:p w:rsidR="003347FD" w:rsidRDefault="003347FD" w:rsidP="001540C8">
            <w:pPr>
              <w:rPr>
                <w:rFonts w:hint="eastAsia"/>
              </w:rPr>
            </w:pPr>
            <w:r>
              <w:rPr>
                <w:rFonts w:hint="eastAsia"/>
              </w:rPr>
              <w:t>本事業の目的は、第一に被災地の復興支援にあり、その中での神戸大学が貢献するための事業と解釈している。そもそも限られた単独予算では効果的な成果が上げられないのであり、他の事業や他大学・研究機関との連携を評価していただければ幸いです。</w:t>
            </w:r>
          </w:p>
        </w:tc>
      </w:tr>
    </w:tbl>
    <w:p w:rsidR="003347FD" w:rsidRDefault="003347FD" w:rsidP="003347FD">
      <w:pPr>
        <w:ind w:left="856" w:hangingChars="400" w:hanging="856"/>
        <w:rPr>
          <w:rFonts w:hint="eastAsia"/>
        </w:rPr>
      </w:pPr>
      <w:r>
        <w:rPr>
          <w:rFonts w:hint="eastAsia"/>
        </w:rPr>
        <w:t>（備考）活動の成果を別途とりまとめている場合，又は印刷物，ホームページ等にまとめている場合は，作成後，本書と共に１部提出してください。提出期限日は翌年度４月末日です。</w:t>
      </w:r>
    </w:p>
    <w:p w:rsidR="003347FD" w:rsidRDefault="003347FD" w:rsidP="003347FD">
      <w:pPr>
        <w:ind w:left="856" w:hangingChars="400" w:hanging="856"/>
        <w:rPr>
          <w:rFonts w:hint="eastAsia"/>
        </w:rPr>
      </w:pPr>
      <w:r>
        <w:rPr>
          <w:rFonts w:hint="eastAsia"/>
        </w:rPr>
        <w:lastRenderedPageBreak/>
        <w:t>別紙</w:t>
      </w:r>
    </w:p>
    <w:p w:rsidR="003347FD" w:rsidRDefault="003347FD" w:rsidP="003347FD">
      <w:pPr>
        <w:ind w:left="856" w:hangingChars="400" w:hanging="856"/>
      </w:pPr>
    </w:p>
    <w:p w:rsidR="003347FD" w:rsidRPr="005862FD" w:rsidRDefault="003347FD" w:rsidP="003347FD">
      <w:pPr>
        <w:ind w:left="859" w:hangingChars="400" w:hanging="859"/>
        <w:rPr>
          <w:rFonts w:ascii="ＭＳ ゴシック" w:eastAsia="ＭＳ ゴシック" w:hAnsi="ＭＳ ゴシック"/>
          <w:b/>
        </w:rPr>
      </w:pPr>
      <w:r w:rsidRPr="005862FD">
        <w:rPr>
          <w:rFonts w:ascii="ＭＳ ゴシック" w:eastAsia="ＭＳ ゴシック" w:hAnsi="ＭＳ ゴシック" w:hint="eastAsia"/>
          <w:b/>
        </w:rPr>
        <w:t>本経費による活動の成果の代表的なものは以下の通りである。</w:t>
      </w:r>
    </w:p>
    <w:p w:rsidR="003347FD" w:rsidRDefault="003347FD" w:rsidP="003347FD">
      <w:pPr>
        <w:ind w:left="856" w:hangingChars="400" w:hanging="856"/>
        <w:rPr>
          <w:rFonts w:hint="eastAsia"/>
        </w:rPr>
      </w:pPr>
      <w:r>
        <w:rPr>
          <w:rFonts w:hint="eastAsia"/>
        </w:rPr>
        <w:t>１．梅屋潔「気仙沼市における無形民俗文化財の調査記録（Ⅰ）」（相澤卓郎・齋藤良治・土取俊輝との共著）『地域構想学研究教育報告』第</w:t>
      </w:r>
      <w:r>
        <w:rPr>
          <w:rFonts w:hint="eastAsia"/>
        </w:rPr>
        <w:t>4</w:t>
      </w:r>
      <w:r>
        <w:rPr>
          <w:rFonts w:hint="eastAsia"/>
        </w:rPr>
        <w:t>号、東北学院大学教養学部地域構想学科、</w:t>
      </w:r>
      <w:r>
        <w:rPr>
          <w:rFonts w:hint="eastAsia"/>
        </w:rPr>
        <w:t>22-40</w:t>
      </w:r>
      <w:r>
        <w:rPr>
          <w:rFonts w:hint="eastAsia"/>
        </w:rPr>
        <w:t>頁、</w:t>
      </w:r>
      <w:r>
        <w:rPr>
          <w:rFonts w:hint="eastAsia"/>
        </w:rPr>
        <w:t>2013</w:t>
      </w:r>
      <w:r>
        <w:rPr>
          <w:rFonts w:hint="eastAsia"/>
        </w:rPr>
        <w:t>年</w:t>
      </w:r>
      <w:r>
        <w:rPr>
          <w:rFonts w:hint="eastAsia"/>
        </w:rPr>
        <w:t>12</w:t>
      </w:r>
      <w:r>
        <w:rPr>
          <w:rFonts w:hint="eastAsia"/>
        </w:rPr>
        <w:t>月</w:t>
      </w:r>
    </w:p>
    <w:p w:rsidR="003347FD" w:rsidRDefault="003347FD" w:rsidP="003347FD">
      <w:pPr>
        <w:ind w:left="856" w:hangingChars="400" w:hanging="856"/>
      </w:pPr>
      <w:r>
        <w:rPr>
          <w:rFonts w:hint="eastAsia"/>
        </w:rPr>
        <w:t>２．梅屋潔「その年も、「お年とり」は行われた─気仙沼市鹿折地区浪板および小々汐の年越し行事にみる「祈り」」『無形文化が被災するということ―東日本大震災と宮城県沿岸部地域社会の民俗誌』新泉社、</w:t>
      </w:r>
      <w:r>
        <w:t>16-28</w:t>
      </w:r>
      <w:r>
        <w:rPr>
          <w:rFonts w:hint="eastAsia"/>
        </w:rPr>
        <w:t>頁、</w:t>
      </w:r>
      <w:r>
        <w:t>2014</w:t>
      </w:r>
      <w:r>
        <w:rPr>
          <w:rFonts w:hint="eastAsia"/>
        </w:rPr>
        <w:t>年</w:t>
      </w:r>
      <w:r>
        <w:t>1</w:t>
      </w:r>
      <w:r>
        <w:rPr>
          <w:rFonts w:hint="eastAsia"/>
        </w:rPr>
        <w:t>月</w:t>
      </w:r>
    </w:p>
    <w:p w:rsidR="003347FD" w:rsidRDefault="003347FD" w:rsidP="003347FD">
      <w:pPr>
        <w:ind w:left="856" w:hangingChars="400" w:hanging="856"/>
      </w:pPr>
      <w:r>
        <w:rPr>
          <w:rFonts w:hint="eastAsia"/>
        </w:rPr>
        <w:t>３．梅屋潔「数百年後の年中行事を占う小径（こみち）」『季刊民族学』</w:t>
      </w:r>
      <w:r>
        <w:t>148</w:t>
      </w:r>
      <w:r>
        <w:rPr>
          <w:rFonts w:hint="eastAsia"/>
        </w:rPr>
        <w:t>号、</w:t>
      </w:r>
      <w:r>
        <w:rPr>
          <w:rFonts w:hint="eastAsia"/>
        </w:rPr>
        <w:t>46-55</w:t>
      </w:r>
      <w:r>
        <w:rPr>
          <w:rFonts w:hint="eastAsia"/>
        </w:rPr>
        <w:t>頁、</w:t>
      </w:r>
      <w:r>
        <w:t>2014</w:t>
      </w:r>
      <w:r>
        <w:rPr>
          <w:rFonts w:hint="eastAsia"/>
        </w:rPr>
        <w:t>年</w:t>
      </w:r>
      <w:r>
        <w:t>4</w:t>
      </w:r>
      <w:r>
        <w:rPr>
          <w:rFonts w:hint="eastAsia"/>
        </w:rPr>
        <w:t>月</w:t>
      </w:r>
    </w:p>
    <w:p w:rsidR="003347FD" w:rsidRDefault="003347FD" w:rsidP="003347FD">
      <w:pPr>
        <w:ind w:left="856" w:hangingChars="400" w:hanging="856"/>
      </w:pPr>
      <w:r>
        <w:rPr>
          <w:rFonts w:hint="eastAsia"/>
        </w:rPr>
        <w:t>４．梅屋潔「震災後の三陸漁村をアフリカニストがあるく」アフリカ・セミナーの会（会長：富永智津子宮城学院女子大学元教授、顧問：山形孝夫宮城学院女子大学名誉教授）、仙台国際センター、</w:t>
      </w:r>
      <w:r>
        <w:t>2013.10.24</w:t>
      </w:r>
    </w:p>
    <w:p w:rsidR="003347FD" w:rsidRDefault="003347FD" w:rsidP="003347FD">
      <w:pPr>
        <w:ind w:left="856" w:hangingChars="400" w:hanging="856"/>
      </w:pPr>
      <w:r>
        <w:rPr>
          <w:rFonts w:hint="eastAsia"/>
        </w:rPr>
        <w:t>５．梅屋潔「それでも「お年取り」の儀礼は行われた―気仙沼市鹿折地区浪板および小々汐の年越し行事にみる「祈り」」気仙沼市民公開講座</w:t>
      </w:r>
      <w:r>
        <w:t>2013</w:t>
      </w:r>
      <w:r>
        <w:rPr>
          <w:rFonts w:hint="eastAsia"/>
        </w:rPr>
        <w:t>「未曾有の災害に／気仙沼はどのように／向き合ってきたのか」主催：東北学院同窓会気仙沼支部・気仙沼市教育委員会・東北学院大学東北学院大学ボランティアステーション、東北学院大学同窓会気仙沼支部、共催：東北学院大学災害ボランティアステーション・東北学院大学地域共生推進機構・東北学院同窓会、後援：河北新報社・三陸新報社、於：旧・気仙沼河北ビル、</w:t>
      </w:r>
      <w:r>
        <w:t>2013.11.2</w:t>
      </w:r>
    </w:p>
    <w:p w:rsidR="003347FD" w:rsidRDefault="003347FD" w:rsidP="003347FD">
      <w:pPr>
        <w:ind w:left="856" w:hangingChars="400" w:hanging="856"/>
      </w:pPr>
      <w:r>
        <w:rPr>
          <w:rFonts w:hint="eastAsia"/>
        </w:rPr>
        <w:t>６．相澤卓郎「「遊び」としてのカツオ節業再建―水産加工のマイナー・サブシステンス論」金菱清編『千年災禍の海辺学―なぜそれでも人は海で暮らすのか』生活書院、</w:t>
      </w:r>
      <w:r>
        <w:rPr>
          <w:rFonts w:hint="eastAsia"/>
        </w:rPr>
        <w:t>134-152</w:t>
      </w:r>
      <w:r>
        <w:rPr>
          <w:rFonts w:hint="eastAsia"/>
        </w:rPr>
        <w:t>頁、</w:t>
      </w:r>
      <w:r>
        <w:rPr>
          <w:rFonts w:hint="eastAsia"/>
        </w:rPr>
        <w:t>2013</w:t>
      </w:r>
      <w:r>
        <w:rPr>
          <w:rFonts w:hint="eastAsia"/>
        </w:rPr>
        <w:t>年</w:t>
      </w:r>
    </w:p>
    <w:p w:rsidR="003347FD" w:rsidRPr="007D6C56" w:rsidRDefault="003347FD" w:rsidP="003347FD">
      <w:pPr>
        <w:ind w:left="856" w:hangingChars="400" w:hanging="856"/>
        <w:rPr>
          <w:rFonts w:ascii="Garamond" w:hAnsi="Garamond"/>
        </w:rPr>
      </w:pPr>
      <w:r>
        <w:rPr>
          <w:rFonts w:hint="eastAsia"/>
        </w:rPr>
        <w:t>７．</w:t>
      </w:r>
      <w:r w:rsidRPr="007D6C56">
        <w:rPr>
          <w:rFonts w:ascii="Garamond"/>
        </w:rPr>
        <w:t>金菱清編『千年災禍の海辺学</w:t>
      </w:r>
      <w:r w:rsidRPr="007D6C56">
        <w:rPr>
          <w:rFonts w:ascii="Garamond" w:hAnsi="Garamond"/>
        </w:rPr>
        <w:t>―</w:t>
      </w:r>
      <w:r w:rsidRPr="007D6C56">
        <w:rPr>
          <w:rFonts w:ascii="Garamond"/>
        </w:rPr>
        <w:t>なぜそれでも人は海で暮らすのか』生活書院、</w:t>
      </w:r>
      <w:r w:rsidRPr="007D6C56">
        <w:rPr>
          <w:rFonts w:ascii="Garamond" w:hAnsi="Garamond"/>
        </w:rPr>
        <w:t>134-152</w:t>
      </w:r>
      <w:r w:rsidRPr="007D6C56">
        <w:rPr>
          <w:rFonts w:ascii="Garamond"/>
        </w:rPr>
        <w:t>頁、</w:t>
      </w:r>
      <w:r w:rsidRPr="007D6C56">
        <w:rPr>
          <w:rFonts w:ascii="Garamond" w:hAnsi="Garamond"/>
        </w:rPr>
        <w:t>2013</w:t>
      </w:r>
      <w:r w:rsidRPr="007D6C56">
        <w:rPr>
          <w:rFonts w:ascii="Garamond"/>
        </w:rPr>
        <w:t>年</w:t>
      </w:r>
    </w:p>
    <w:p w:rsidR="003347FD" w:rsidRPr="007D6C56" w:rsidRDefault="003347FD" w:rsidP="003347FD">
      <w:pPr>
        <w:ind w:left="856" w:hangingChars="400" w:hanging="856"/>
        <w:rPr>
          <w:rFonts w:ascii="Garamond" w:hAnsi="Garamond"/>
        </w:rPr>
      </w:pPr>
      <w:r w:rsidRPr="007D6C56">
        <w:rPr>
          <w:rFonts w:ascii="Garamond"/>
        </w:rPr>
        <w:t>８．金菱清著『震災メメントモリ</w:t>
      </w:r>
      <w:r>
        <w:rPr>
          <w:rFonts w:ascii="Garamond"/>
        </w:rPr>
        <w:t>―</w:t>
      </w:r>
      <w:r w:rsidRPr="007D6C56">
        <w:rPr>
          <w:rFonts w:ascii="Garamond"/>
        </w:rPr>
        <w:t>第二の津波に抗して』新曜社、</w:t>
      </w:r>
      <w:r w:rsidRPr="007D6C56">
        <w:rPr>
          <w:rFonts w:ascii="Garamond" w:hAnsi="Garamond"/>
        </w:rPr>
        <w:t>2014</w:t>
      </w:r>
      <w:r w:rsidRPr="007D6C56">
        <w:rPr>
          <w:rFonts w:ascii="Garamond"/>
        </w:rPr>
        <w:t>年</w:t>
      </w:r>
      <w:r w:rsidRPr="007D6C56">
        <w:rPr>
          <w:rFonts w:ascii="Garamond" w:hAnsi="Garamond"/>
        </w:rPr>
        <w:t>4</w:t>
      </w:r>
      <w:r w:rsidRPr="007D6C56">
        <w:rPr>
          <w:rFonts w:ascii="Garamond"/>
        </w:rPr>
        <w:t>月</w:t>
      </w:r>
    </w:p>
    <w:p w:rsidR="003347FD" w:rsidRPr="007D6C56" w:rsidRDefault="003347FD" w:rsidP="003347FD">
      <w:pPr>
        <w:ind w:left="856" w:hangingChars="400" w:hanging="856"/>
        <w:rPr>
          <w:rFonts w:ascii="Garamond" w:hAnsi="Garamond"/>
        </w:rPr>
      </w:pPr>
      <w:r w:rsidRPr="007D6C56">
        <w:rPr>
          <w:rFonts w:ascii="Garamond"/>
        </w:rPr>
        <w:t>９．高倉浩樹編『東日本大震災に伴う被災した民俗文化財調査</w:t>
      </w:r>
      <w:r w:rsidRPr="007D6C56">
        <w:rPr>
          <w:rFonts w:ascii="Garamond" w:hAnsi="Garamond"/>
        </w:rPr>
        <w:t>―2012</w:t>
      </w:r>
      <w:r w:rsidRPr="007D6C56">
        <w:rPr>
          <w:rFonts w:ascii="Garamond"/>
        </w:rPr>
        <w:t>年度報告集』（宮城県地域文化遺産復興プロジェクト平成</w:t>
      </w:r>
      <w:r w:rsidRPr="007D6C56">
        <w:rPr>
          <w:rFonts w:ascii="Garamond" w:hAnsi="Garamond"/>
        </w:rPr>
        <w:t xml:space="preserve">24 </w:t>
      </w:r>
      <w:r w:rsidRPr="007D6C56">
        <w:rPr>
          <w:rFonts w:ascii="Garamond"/>
        </w:rPr>
        <w:t>年度文化庁「文化遺産を活かした観光振興・地域活性化事業」）東北大学東北アジア研究センター、</w:t>
      </w:r>
      <w:r w:rsidRPr="007D6C56">
        <w:rPr>
          <w:rFonts w:ascii="Garamond" w:hAnsi="Garamond"/>
        </w:rPr>
        <w:t>2013</w:t>
      </w:r>
      <w:r w:rsidRPr="007D6C56">
        <w:rPr>
          <w:rFonts w:ascii="Garamond"/>
        </w:rPr>
        <w:t>年（</w:t>
      </w:r>
      <w:r w:rsidRPr="007D6C56">
        <w:rPr>
          <w:rFonts w:ascii="Garamond" w:hAnsi="Garamond"/>
        </w:rPr>
        <w:t>PDF</w:t>
      </w:r>
      <w:r w:rsidRPr="007D6C56">
        <w:rPr>
          <w:rFonts w:ascii="Garamond"/>
        </w:rPr>
        <w:t>形式。以下</w:t>
      </w:r>
      <w:r w:rsidRPr="007D6C56">
        <w:rPr>
          <w:rFonts w:ascii="Garamond" w:hAnsi="Garamond"/>
        </w:rPr>
        <w:t>URL</w:t>
      </w:r>
      <w:r w:rsidRPr="007D6C56">
        <w:rPr>
          <w:rFonts w:ascii="Garamond"/>
        </w:rPr>
        <w:t>よりダウンロード可、）。</w:t>
      </w:r>
    </w:p>
    <w:p w:rsidR="003347FD" w:rsidRPr="007D6C56" w:rsidRDefault="003347FD" w:rsidP="003347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Garamond" w:eastAsia="ＭＳ ゴシック" w:hAnsi="Garamond" w:cs="ＭＳ ゴシック"/>
          <w:kern w:val="0"/>
          <w:sz w:val="24"/>
        </w:rPr>
      </w:pPr>
      <w:hyperlink r:id="rId8" w:history="1">
        <w:r w:rsidRPr="007D6C56">
          <w:rPr>
            <w:rFonts w:ascii="Garamond" w:eastAsia="ＭＳ ゴシック" w:hAnsi="Garamond" w:cs="ＭＳ ゴシック"/>
            <w:color w:val="0000FF"/>
            <w:kern w:val="0"/>
            <w:sz w:val="24"/>
            <w:u w:val="single"/>
          </w:rPr>
          <w:t>https://gp.cneas.tohoku.ac.jp/fc4e703f30462ef38d216c614061494cf49f1a22d</w:t>
        </w:r>
      </w:hyperlink>
    </w:p>
    <w:p w:rsidR="003347FD" w:rsidRPr="007D6C56" w:rsidRDefault="003347FD" w:rsidP="003347FD">
      <w:pPr>
        <w:ind w:left="856" w:hangingChars="400" w:hanging="856"/>
        <w:rPr>
          <w:rFonts w:ascii="Garamond" w:hAnsi="Garamond"/>
        </w:rPr>
      </w:pPr>
    </w:p>
    <w:p w:rsidR="003347FD" w:rsidRPr="007D6C56" w:rsidRDefault="003347FD" w:rsidP="003347FD">
      <w:pPr>
        <w:ind w:left="856" w:hangingChars="400" w:hanging="856"/>
        <w:rPr>
          <w:rFonts w:ascii="Garamond" w:hAnsi="Garamond"/>
        </w:rPr>
      </w:pPr>
      <w:r w:rsidRPr="007D6C56">
        <w:rPr>
          <w:rFonts w:ascii="Garamond"/>
        </w:rPr>
        <w:t>１０．高倉浩樹・滝澤克彦編『無形文化が被災するということ</w:t>
      </w:r>
      <w:r w:rsidRPr="007D6C56">
        <w:rPr>
          <w:rFonts w:ascii="Garamond" w:hAnsi="Garamond"/>
        </w:rPr>
        <w:t>―</w:t>
      </w:r>
      <w:r w:rsidRPr="007D6C56">
        <w:rPr>
          <w:rFonts w:ascii="Garamond"/>
        </w:rPr>
        <w:t>東日本大震災と宮城県沿岸部地域社会の民俗誌』新泉社、</w:t>
      </w:r>
      <w:r w:rsidRPr="007D6C56">
        <w:rPr>
          <w:rFonts w:ascii="Garamond" w:hAnsi="Garamond"/>
        </w:rPr>
        <w:t>2014</w:t>
      </w:r>
      <w:r w:rsidRPr="007D6C56">
        <w:rPr>
          <w:rFonts w:ascii="Garamond"/>
        </w:rPr>
        <w:t>年</w:t>
      </w:r>
      <w:r w:rsidRPr="007D6C56">
        <w:rPr>
          <w:rFonts w:ascii="Garamond" w:hAnsi="Garamond"/>
        </w:rPr>
        <w:t>1</w:t>
      </w:r>
      <w:r w:rsidRPr="007D6C56">
        <w:rPr>
          <w:rFonts w:ascii="Garamond"/>
        </w:rPr>
        <w:t>月</w:t>
      </w:r>
    </w:p>
    <w:p w:rsidR="003347FD" w:rsidRPr="007D6C56" w:rsidRDefault="003347FD" w:rsidP="003347FD">
      <w:pPr>
        <w:ind w:left="856" w:hangingChars="400" w:hanging="856"/>
        <w:rPr>
          <w:rFonts w:ascii="Garamond" w:hAnsi="Garamond"/>
          <w:szCs w:val="21"/>
        </w:rPr>
      </w:pPr>
    </w:p>
    <w:p w:rsidR="003347FD" w:rsidRPr="007D6C56" w:rsidRDefault="003347FD" w:rsidP="003347FD">
      <w:pPr>
        <w:pStyle w:val="HTML"/>
        <w:ind w:left="856" w:hangingChars="400" w:hanging="856"/>
        <w:rPr>
          <w:rFonts w:ascii="Garamond" w:eastAsia="ＭＳ 明朝" w:hAnsi="Garamond"/>
          <w:sz w:val="21"/>
          <w:szCs w:val="21"/>
        </w:rPr>
      </w:pPr>
      <w:r w:rsidRPr="007D6C56">
        <w:rPr>
          <w:rFonts w:ascii="Garamond" w:eastAsia="ＭＳ 明朝" w:hAnsi="ＭＳ 明朝"/>
          <w:sz w:val="21"/>
          <w:szCs w:val="21"/>
        </w:rPr>
        <w:t>１１．高倉浩樹ほか、東日本大震災で被災した宮城県沿岸部の無形民俗文化財データベース「みやしんぶん」（以下の</w:t>
      </w:r>
      <w:r w:rsidRPr="007D6C56">
        <w:rPr>
          <w:rFonts w:ascii="Garamond" w:eastAsia="ＭＳ 明朝" w:hAnsi="Garamond"/>
          <w:sz w:val="21"/>
          <w:szCs w:val="21"/>
        </w:rPr>
        <w:t>URL</w:t>
      </w:r>
      <w:r w:rsidRPr="007D6C56">
        <w:rPr>
          <w:rFonts w:ascii="Garamond" w:eastAsia="ＭＳ 明朝" w:hAnsi="ＭＳ 明朝"/>
          <w:sz w:val="21"/>
          <w:szCs w:val="21"/>
        </w:rPr>
        <w:t>より）</w:t>
      </w:r>
      <w:r>
        <w:rPr>
          <w:rFonts w:ascii="Garamond" w:eastAsia="ＭＳ 明朝" w:hAnsi="ＭＳ 明朝"/>
          <w:sz w:val="21"/>
          <w:szCs w:val="21"/>
        </w:rPr>
        <w:t>2014</w:t>
      </w:r>
      <w:r>
        <w:rPr>
          <w:rFonts w:ascii="Garamond" w:eastAsia="ＭＳ 明朝" w:hAnsi="ＭＳ 明朝"/>
          <w:sz w:val="21"/>
          <w:szCs w:val="21"/>
        </w:rPr>
        <w:t>年</w:t>
      </w:r>
      <w:r>
        <w:rPr>
          <w:rFonts w:ascii="Garamond" w:eastAsia="ＭＳ 明朝" w:hAnsi="ＭＳ 明朝"/>
          <w:sz w:val="21"/>
          <w:szCs w:val="21"/>
        </w:rPr>
        <w:t>3</w:t>
      </w:r>
      <w:r>
        <w:rPr>
          <w:rFonts w:ascii="Garamond" w:eastAsia="ＭＳ 明朝" w:hAnsi="ＭＳ 明朝"/>
          <w:sz w:val="21"/>
          <w:szCs w:val="21"/>
        </w:rPr>
        <w:t>月</w:t>
      </w:r>
    </w:p>
    <w:p w:rsidR="003347FD" w:rsidRPr="007D6C56" w:rsidRDefault="003347FD" w:rsidP="003347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Garamond" w:eastAsia="ＭＳ ゴシック" w:hAnsi="Garamond" w:cs="ＭＳ ゴシック"/>
          <w:kern w:val="0"/>
          <w:sz w:val="24"/>
        </w:rPr>
      </w:pPr>
      <w:hyperlink r:id="rId9" w:history="1">
        <w:r w:rsidRPr="007D6C56">
          <w:rPr>
            <w:rFonts w:ascii="Garamond" w:eastAsia="ＭＳ ゴシック" w:hAnsi="Garamond" w:cs="ＭＳ ゴシック"/>
            <w:color w:val="0000FF"/>
            <w:kern w:val="0"/>
            <w:sz w:val="24"/>
            <w:u w:val="single"/>
          </w:rPr>
          <w:t>http://mukeidb.cneas.tohoku.ac.jp/</w:t>
        </w:r>
      </w:hyperlink>
    </w:p>
    <w:p w:rsidR="003347FD" w:rsidRPr="007D6C56" w:rsidRDefault="003347FD" w:rsidP="003347FD">
      <w:pPr>
        <w:rPr>
          <w:rFonts w:ascii="Garamond" w:hAnsi="Garamond"/>
          <w:sz w:val="20"/>
          <w:szCs w:val="20"/>
        </w:rPr>
      </w:pPr>
    </w:p>
    <w:p w:rsidR="004308E5" w:rsidRPr="003347FD" w:rsidRDefault="004308E5" w:rsidP="00EF6316"/>
    <w:sectPr w:rsidR="004308E5" w:rsidRPr="003347FD">
      <w:headerReference w:type="first" r:id="rId10"/>
      <w:pgSz w:w="11906" w:h="16838" w:code="9"/>
      <w:pgMar w:top="567" w:right="567" w:bottom="567" w:left="851" w:header="454" w:footer="340" w:gutter="0"/>
      <w:cols w:space="425"/>
      <w:docGrid w:type="linesAndChars" w:linePitch="290" w:charSpace="8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275" w:rsidRDefault="00D32275">
      <w:r>
        <w:separator/>
      </w:r>
    </w:p>
  </w:endnote>
  <w:endnote w:type="continuationSeparator" w:id="0">
    <w:p w:rsidR="00D32275" w:rsidRDefault="00D32275">
      <w:r>
        <w:continuationSeparator/>
      </w:r>
    </w:p>
  </w:endnote>
</w:endnotes>
</file>

<file path=word/fontTable.xml><?xml version="1.0" encoding="utf-8"?>
<w:fonts xmlns:r="http://schemas.openxmlformats.org/officeDocument/2006/relationships" xmlns:w="http://schemas.openxmlformats.org/wordprocessingml/2006/main">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8E5" w:rsidRPr="00B51354" w:rsidRDefault="004308E5" w:rsidP="00B5135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275" w:rsidRDefault="00D32275">
      <w:r>
        <w:separator/>
      </w:r>
    </w:p>
  </w:footnote>
  <w:footnote w:type="continuationSeparator" w:id="0">
    <w:p w:rsidR="00D32275" w:rsidRDefault="00D322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C8A" w:rsidRPr="002815E4" w:rsidRDefault="00CD6C8A" w:rsidP="002815E4">
    <w:pPr>
      <w:pStyle w:val="a7"/>
      <w:jc w:val="right"/>
      <w:rPr>
        <w:sz w:val="19"/>
        <w:szCs w:val="19"/>
      </w:rPr>
    </w:pPr>
    <w:r w:rsidRPr="002815E4">
      <w:rPr>
        <w:rFonts w:hint="eastAsia"/>
        <w:sz w:val="19"/>
        <w:szCs w:val="19"/>
      </w:rPr>
      <w:t>（</w:t>
    </w:r>
    <w:r w:rsidRPr="002815E4">
      <w:rPr>
        <w:rFonts w:hint="eastAsia"/>
        <w:sz w:val="19"/>
        <w:szCs w:val="19"/>
      </w:rPr>
      <w:t>表面）</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956DB"/>
    <w:multiLevelType w:val="hybridMultilevel"/>
    <w:tmpl w:val="D6E21E50"/>
    <w:lvl w:ilvl="0" w:tplc="08F03A66">
      <w:start w:val="1"/>
      <w:numFmt w:val="decimalFullWidth"/>
      <w:lvlText w:val="%1."/>
      <w:lvlJc w:val="left"/>
      <w:pPr>
        <w:tabs>
          <w:tab w:val="num" w:pos="420"/>
        </w:tabs>
        <w:ind w:left="420" w:hanging="420"/>
      </w:pPr>
      <w:rPr>
        <w:rFonts w:ascii="ＭＳ ゴシック" w:eastAsia="ＭＳ ゴシック" w:hAnsi="ＭＳ ゴシック" w:cs="Times New Roman" w:hint="eastAsia"/>
        <w:b/>
        <w:i w:val="0"/>
      </w:rPr>
    </w:lvl>
    <w:lvl w:ilvl="1" w:tplc="59E29064">
      <w:start w:val="1"/>
      <w:numFmt w:val="bullet"/>
      <w:lvlText w:val="・"/>
      <w:lvlJc w:val="left"/>
      <w:pPr>
        <w:tabs>
          <w:tab w:val="num" w:pos="780"/>
        </w:tabs>
        <w:ind w:left="780" w:hanging="36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nsid w:val="0EF03F20"/>
    <w:multiLevelType w:val="hybridMultilevel"/>
    <w:tmpl w:val="73168D82"/>
    <w:lvl w:ilvl="0" w:tplc="C2C81232">
      <w:start w:val="1"/>
      <w:numFmt w:val="decimalEnclosedCircle"/>
      <w:lvlText w:val="%1"/>
      <w:lvlJc w:val="left"/>
      <w:pPr>
        <w:tabs>
          <w:tab w:val="num" w:pos="930"/>
        </w:tabs>
        <w:ind w:left="930" w:hanging="360"/>
      </w:pPr>
      <w:rPr>
        <w:rFonts w:cs="Times New Roman" w:hint="eastAsia"/>
      </w:rPr>
    </w:lvl>
    <w:lvl w:ilvl="1" w:tplc="04090017" w:tentative="1">
      <w:start w:val="1"/>
      <w:numFmt w:val="aiueoFullWidth"/>
      <w:lvlText w:val="(%2)"/>
      <w:lvlJc w:val="left"/>
      <w:pPr>
        <w:tabs>
          <w:tab w:val="num" w:pos="1410"/>
        </w:tabs>
        <w:ind w:left="1410" w:hanging="420"/>
      </w:pPr>
      <w:rPr>
        <w:rFonts w:cs="Times New Roman"/>
      </w:rPr>
    </w:lvl>
    <w:lvl w:ilvl="2" w:tplc="04090011" w:tentative="1">
      <w:start w:val="1"/>
      <w:numFmt w:val="decimalEnclosedCircle"/>
      <w:lvlText w:val="%3"/>
      <w:lvlJc w:val="left"/>
      <w:pPr>
        <w:tabs>
          <w:tab w:val="num" w:pos="1830"/>
        </w:tabs>
        <w:ind w:left="1830" w:hanging="420"/>
      </w:pPr>
      <w:rPr>
        <w:rFonts w:cs="Times New Roman"/>
      </w:rPr>
    </w:lvl>
    <w:lvl w:ilvl="3" w:tplc="0409000F" w:tentative="1">
      <w:start w:val="1"/>
      <w:numFmt w:val="decimal"/>
      <w:lvlText w:val="%4."/>
      <w:lvlJc w:val="left"/>
      <w:pPr>
        <w:tabs>
          <w:tab w:val="num" w:pos="2250"/>
        </w:tabs>
        <w:ind w:left="2250" w:hanging="420"/>
      </w:pPr>
      <w:rPr>
        <w:rFonts w:cs="Times New Roman"/>
      </w:rPr>
    </w:lvl>
    <w:lvl w:ilvl="4" w:tplc="04090017" w:tentative="1">
      <w:start w:val="1"/>
      <w:numFmt w:val="aiueoFullWidth"/>
      <w:lvlText w:val="(%5)"/>
      <w:lvlJc w:val="left"/>
      <w:pPr>
        <w:tabs>
          <w:tab w:val="num" w:pos="2670"/>
        </w:tabs>
        <w:ind w:left="2670" w:hanging="420"/>
      </w:pPr>
      <w:rPr>
        <w:rFonts w:cs="Times New Roman"/>
      </w:rPr>
    </w:lvl>
    <w:lvl w:ilvl="5" w:tplc="04090011" w:tentative="1">
      <w:start w:val="1"/>
      <w:numFmt w:val="decimalEnclosedCircle"/>
      <w:lvlText w:val="%6"/>
      <w:lvlJc w:val="left"/>
      <w:pPr>
        <w:tabs>
          <w:tab w:val="num" w:pos="3090"/>
        </w:tabs>
        <w:ind w:left="3090" w:hanging="420"/>
      </w:pPr>
      <w:rPr>
        <w:rFonts w:cs="Times New Roman"/>
      </w:rPr>
    </w:lvl>
    <w:lvl w:ilvl="6" w:tplc="0409000F" w:tentative="1">
      <w:start w:val="1"/>
      <w:numFmt w:val="decimal"/>
      <w:lvlText w:val="%7."/>
      <w:lvlJc w:val="left"/>
      <w:pPr>
        <w:tabs>
          <w:tab w:val="num" w:pos="3510"/>
        </w:tabs>
        <w:ind w:left="3510" w:hanging="420"/>
      </w:pPr>
      <w:rPr>
        <w:rFonts w:cs="Times New Roman"/>
      </w:rPr>
    </w:lvl>
    <w:lvl w:ilvl="7" w:tplc="04090017" w:tentative="1">
      <w:start w:val="1"/>
      <w:numFmt w:val="aiueoFullWidth"/>
      <w:lvlText w:val="(%8)"/>
      <w:lvlJc w:val="left"/>
      <w:pPr>
        <w:tabs>
          <w:tab w:val="num" w:pos="3930"/>
        </w:tabs>
        <w:ind w:left="3930" w:hanging="420"/>
      </w:pPr>
      <w:rPr>
        <w:rFonts w:cs="Times New Roman"/>
      </w:rPr>
    </w:lvl>
    <w:lvl w:ilvl="8" w:tplc="04090011" w:tentative="1">
      <w:start w:val="1"/>
      <w:numFmt w:val="decimalEnclosedCircle"/>
      <w:lvlText w:val="%9"/>
      <w:lvlJc w:val="left"/>
      <w:pPr>
        <w:tabs>
          <w:tab w:val="num" w:pos="4350"/>
        </w:tabs>
        <w:ind w:left="435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stylePaneFormatFilter w:val="3F01"/>
  <w:doNotTrackMoves/>
  <w:defaultTabStop w:val="840"/>
  <w:drawingGridHorizontalSpacing w:val="191"/>
  <w:drawingGridVerticalSpacing w:val="14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0F4C"/>
    <w:rsid w:val="0000055E"/>
    <w:rsid w:val="00003FB0"/>
    <w:rsid w:val="00064FB2"/>
    <w:rsid w:val="00066D5F"/>
    <w:rsid w:val="00093FE6"/>
    <w:rsid w:val="00096197"/>
    <w:rsid w:val="000A4DE6"/>
    <w:rsid w:val="000D119D"/>
    <w:rsid w:val="000F6E9D"/>
    <w:rsid w:val="00120E9B"/>
    <w:rsid w:val="001337FD"/>
    <w:rsid w:val="00143352"/>
    <w:rsid w:val="00143DB3"/>
    <w:rsid w:val="0014768E"/>
    <w:rsid w:val="00187FB9"/>
    <w:rsid w:val="001B2CC9"/>
    <w:rsid w:val="001C42A7"/>
    <w:rsid w:val="001E6471"/>
    <w:rsid w:val="001F4D47"/>
    <w:rsid w:val="0022571C"/>
    <w:rsid w:val="00237AD8"/>
    <w:rsid w:val="00274B6A"/>
    <w:rsid w:val="002815E4"/>
    <w:rsid w:val="00282653"/>
    <w:rsid w:val="00294143"/>
    <w:rsid w:val="002A280F"/>
    <w:rsid w:val="002A3E79"/>
    <w:rsid w:val="002B6403"/>
    <w:rsid w:val="002B7EBC"/>
    <w:rsid w:val="002D0FB5"/>
    <w:rsid w:val="002E6313"/>
    <w:rsid w:val="003219F8"/>
    <w:rsid w:val="00333FE6"/>
    <w:rsid w:val="003347FD"/>
    <w:rsid w:val="003521CB"/>
    <w:rsid w:val="0036214A"/>
    <w:rsid w:val="0036231D"/>
    <w:rsid w:val="00362B20"/>
    <w:rsid w:val="003858BC"/>
    <w:rsid w:val="00396280"/>
    <w:rsid w:val="003E0BAA"/>
    <w:rsid w:val="004259CD"/>
    <w:rsid w:val="004308E5"/>
    <w:rsid w:val="00475631"/>
    <w:rsid w:val="004A0F4C"/>
    <w:rsid w:val="004B7B9F"/>
    <w:rsid w:val="004C2F6F"/>
    <w:rsid w:val="00546126"/>
    <w:rsid w:val="005615E5"/>
    <w:rsid w:val="00585AF8"/>
    <w:rsid w:val="005B1093"/>
    <w:rsid w:val="005D3811"/>
    <w:rsid w:val="005D3CCC"/>
    <w:rsid w:val="005E216D"/>
    <w:rsid w:val="005E3762"/>
    <w:rsid w:val="00616D45"/>
    <w:rsid w:val="00672B50"/>
    <w:rsid w:val="00673E10"/>
    <w:rsid w:val="0068768A"/>
    <w:rsid w:val="006B263B"/>
    <w:rsid w:val="006C68E6"/>
    <w:rsid w:val="006F0F92"/>
    <w:rsid w:val="00706DE2"/>
    <w:rsid w:val="00720F9B"/>
    <w:rsid w:val="00727DB4"/>
    <w:rsid w:val="00780F3B"/>
    <w:rsid w:val="007A0199"/>
    <w:rsid w:val="00806883"/>
    <w:rsid w:val="0084558A"/>
    <w:rsid w:val="00866A3A"/>
    <w:rsid w:val="008B2792"/>
    <w:rsid w:val="008C26AF"/>
    <w:rsid w:val="008C3CFA"/>
    <w:rsid w:val="008C4B36"/>
    <w:rsid w:val="008D7143"/>
    <w:rsid w:val="0091311E"/>
    <w:rsid w:val="00922F9C"/>
    <w:rsid w:val="009279E5"/>
    <w:rsid w:val="00935C69"/>
    <w:rsid w:val="009A7F85"/>
    <w:rsid w:val="009D3473"/>
    <w:rsid w:val="009E030F"/>
    <w:rsid w:val="009E2591"/>
    <w:rsid w:val="009F2CB5"/>
    <w:rsid w:val="009F7C3C"/>
    <w:rsid w:val="00A06CA3"/>
    <w:rsid w:val="00A14316"/>
    <w:rsid w:val="00A240B8"/>
    <w:rsid w:val="00A615D8"/>
    <w:rsid w:val="00A76C55"/>
    <w:rsid w:val="00A87842"/>
    <w:rsid w:val="00A9648A"/>
    <w:rsid w:val="00AC09DC"/>
    <w:rsid w:val="00AC415E"/>
    <w:rsid w:val="00AE66A0"/>
    <w:rsid w:val="00B14F0A"/>
    <w:rsid w:val="00B22C24"/>
    <w:rsid w:val="00B51354"/>
    <w:rsid w:val="00B652E7"/>
    <w:rsid w:val="00B97296"/>
    <w:rsid w:val="00BC0C24"/>
    <w:rsid w:val="00BE0662"/>
    <w:rsid w:val="00BE585C"/>
    <w:rsid w:val="00BE5E48"/>
    <w:rsid w:val="00C11022"/>
    <w:rsid w:val="00C15CDC"/>
    <w:rsid w:val="00C16750"/>
    <w:rsid w:val="00C30CC8"/>
    <w:rsid w:val="00C5419B"/>
    <w:rsid w:val="00C74747"/>
    <w:rsid w:val="00C91AF9"/>
    <w:rsid w:val="00CA00EE"/>
    <w:rsid w:val="00CB0AE7"/>
    <w:rsid w:val="00CD38B8"/>
    <w:rsid w:val="00CD6C8A"/>
    <w:rsid w:val="00CE0856"/>
    <w:rsid w:val="00CE77E3"/>
    <w:rsid w:val="00CF427A"/>
    <w:rsid w:val="00D32275"/>
    <w:rsid w:val="00D4686A"/>
    <w:rsid w:val="00D92217"/>
    <w:rsid w:val="00DA5C70"/>
    <w:rsid w:val="00DA68D7"/>
    <w:rsid w:val="00E01C83"/>
    <w:rsid w:val="00E03E39"/>
    <w:rsid w:val="00E06656"/>
    <w:rsid w:val="00E41494"/>
    <w:rsid w:val="00E51C31"/>
    <w:rsid w:val="00E64B1B"/>
    <w:rsid w:val="00E77846"/>
    <w:rsid w:val="00E93607"/>
    <w:rsid w:val="00EB6F8A"/>
    <w:rsid w:val="00ED1C39"/>
    <w:rsid w:val="00ED1F6F"/>
    <w:rsid w:val="00EF6316"/>
    <w:rsid w:val="00F273A5"/>
    <w:rsid w:val="00FC29AF"/>
    <w:rsid w:val="00FD5DC0"/>
    <w:rsid w:val="00FD5E16"/>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3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521CB"/>
    <w:pPr>
      <w:tabs>
        <w:tab w:val="center" w:pos="4252"/>
        <w:tab w:val="right" w:pos="8504"/>
      </w:tabs>
      <w:snapToGrid w:val="0"/>
    </w:pPr>
    <w:rPr>
      <w:rFonts w:eastAsia="ＭＳ ゴシック"/>
    </w:rPr>
  </w:style>
  <w:style w:type="character" w:customStyle="1" w:styleId="a4">
    <w:name w:val="フッター (文字)"/>
    <w:basedOn w:val="a0"/>
    <w:link w:val="a3"/>
    <w:uiPriority w:val="99"/>
    <w:semiHidden/>
    <w:locked/>
    <w:rsid w:val="00ED1F6F"/>
    <w:rPr>
      <w:rFonts w:cs="Times New Roman"/>
      <w:sz w:val="24"/>
      <w:szCs w:val="24"/>
    </w:rPr>
  </w:style>
  <w:style w:type="paragraph" w:styleId="a5">
    <w:name w:val="Body Text Indent"/>
    <w:basedOn w:val="a"/>
    <w:link w:val="a6"/>
    <w:uiPriority w:val="99"/>
    <w:rsid w:val="003521CB"/>
    <w:pPr>
      <w:ind w:firstLineChars="200" w:firstLine="420"/>
    </w:pPr>
  </w:style>
  <w:style w:type="character" w:customStyle="1" w:styleId="a6">
    <w:name w:val="本文インデント (文字)"/>
    <w:basedOn w:val="a0"/>
    <w:link w:val="a5"/>
    <w:uiPriority w:val="99"/>
    <w:semiHidden/>
    <w:locked/>
    <w:rsid w:val="00ED1F6F"/>
    <w:rPr>
      <w:rFonts w:cs="Times New Roman"/>
      <w:sz w:val="24"/>
      <w:szCs w:val="24"/>
    </w:rPr>
  </w:style>
  <w:style w:type="paragraph" w:styleId="3">
    <w:name w:val="Body Text Indent 3"/>
    <w:basedOn w:val="a"/>
    <w:link w:val="30"/>
    <w:uiPriority w:val="99"/>
    <w:rsid w:val="003521CB"/>
    <w:pPr>
      <w:ind w:leftChars="100" w:left="210" w:firstLineChars="100" w:firstLine="210"/>
    </w:pPr>
  </w:style>
  <w:style w:type="character" w:customStyle="1" w:styleId="30">
    <w:name w:val="本文インデント 3 (文字)"/>
    <w:basedOn w:val="a0"/>
    <w:link w:val="3"/>
    <w:uiPriority w:val="99"/>
    <w:semiHidden/>
    <w:locked/>
    <w:rsid w:val="00ED1F6F"/>
    <w:rPr>
      <w:rFonts w:cs="Times New Roman"/>
      <w:sz w:val="16"/>
      <w:szCs w:val="16"/>
    </w:rPr>
  </w:style>
  <w:style w:type="paragraph" w:styleId="a7">
    <w:name w:val="header"/>
    <w:basedOn w:val="a"/>
    <w:link w:val="a8"/>
    <w:rsid w:val="003521CB"/>
    <w:pPr>
      <w:tabs>
        <w:tab w:val="center" w:pos="4252"/>
        <w:tab w:val="right" w:pos="8504"/>
      </w:tabs>
      <w:snapToGrid w:val="0"/>
    </w:pPr>
  </w:style>
  <w:style w:type="character" w:customStyle="1" w:styleId="a8">
    <w:name w:val="ヘッダー (文字)"/>
    <w:basedOn w:val="a0"/>
    <w:link w:val="a7"/>
    <w:uiPriority w:val="99"/>
    <w:semiHidden/>
    <w:locked/>
    <w:rsid w:val="00ED1F6F"/>
    <w:rPr>
      <w:rFonts w:cs="Times New Roman"/>
      <w:sz w:val="24"/>
      <w:szCs w:val="24"/>
    </w:rPr>
  </w:style>
  <w:style w:type="character" w:styleId="a9">
    <w:name w:val="page number"/>
    <w:basedOn w:val="a0"/>
    <w:uiPriority w:val="99"/>
    <w:rsid w:val="003521CB"/>
    <w:rPr>
      <w:rFonts w:cs="Times New Roman"/>
    </w:rPr>
  </w:style>
  <w:style w:type="paragraph" w:styleId="aa">
    <w:name w:val="Body Text"/>
    <w:basedOn w:val="a"/>
    <w:link w:val="ab"/>
    <w:uiPriority w:val="99"/>
    <w:rsid w:val="003521CB"/>
    <w:rPr>
      <w:color w:val="FF0000"/>
    </w:rPr>
  </w:style>
  <w:style w:type="character" w:customStyle="1" w:styleId="ab">
    <w:name w:val="本文 (文字)"/>
    <w:basedOn w:val="a0"/>
    <w:link w:val="aa"/>
    <w:uiPriority w:val="99"/>
    <w:semiHidden/>
    <w:locked/>
    <w:rsid w:val="00ED1F6F"/>
    <w:rPr>
      <w:rFonts w:cs="Times New Roman"/>
      <w:sz w:val="24"/>
      <w:szCs w:val="24"/>
    </w:rPr>
  </w:style>
  <w:style w:type="paragraph" w:styleId="ac">
    <w:name w:val="Balloon Text"/>
    <w:basedOn w:val="a"/>
    <w:link w:val="ad"/>
    <w:uiPriority w:val="99"/>
    <w:semiHidden/>
    <w:rsid w:val="004A0F4C"/>
    <w:rPr>
      <w:rFonts w:ascii="Arial" w:eastAsia="ＭＳ ゴシック" w:hAnsi="Arial"/>
      <w:sz w:val="18"/>
      <w:szCs w:val="18"/>
    </w:rPr>
  </w:style>
  <w:style w:type="character" w:customStyle="1" w:styleId="ad">
    <w:name w:val="吹き出し (文字)"/>
    <w:basedOn w:val="a0"/>
    <w:link w:val="ac"/>
    <w:uiPriority w:val="99"/>
    <w:semiHidden/>
    <w:locked/>
    <w:rsid w:val="00ED1F6F"/>
    <w:rPr>
      <w:rFonts w:ascii="Arial" w:eastAsia="ＭＳ ゴシック" w:hAnsi="Arial" w:cs="Times New Roman"/>
      <w:sz w:val="2"/>
    </w:rPr>
  </w:style>
  <w:style w:type="paragraph" w:styleId="HTML">
    <w:name w:val="HTML Preformatted"/>
    <w:basedOn w:val="a"/>
    <w:link w:val="HTML0"/>
    <w:uiPriority w:val="99"/>
    <w:unhideWhenUsed/>
    <w:rsid w:val="003347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3347FD"/>
    <w:rPr>
      <w:rFonts w:ascii="ＭＳ ゴシック" w:eastAsia="ＭＳ ゴシック" w:hAnsi="ＭＳ ゴシック" w:cs="ＭＳ ゴシック"/>
      <w:kern w:val="0"/>
      <w:sz w:val="24"/>
      <w:szCs w:val="24"/>
    </w:rPr>
  </w:style>
</w:styles>
</file>

<file path=word/webSettings.xml><?xml version="1.0" encoding="utf-8"?>
<w:webSettings xmlns:r="http://schemas.openxmlformats.org/officeDocument/2006/relationships" xmlns:w="http://schemas.openxmlformats.org/wordprocessingml/2006/main">
  <w:divs>
    <w:div w:id="2051958713">
      <w:marLeft w:val="0"/>
      <w:marRight w:val="0"/>
      <w:marTop w:val="0"/>
      <w:marBottom w:val="0"/>
      <w:divBdr>
        <w:top w:val="none" w:sz="0" w:space="0" w:color="auto"/>
        <w:left w:val="none" w:sz="0" w:space="0" w:color="auto"/>
        <w:bottom w:val="none" w:sz="0" w:space="0" w:color="auto"/>
        <w:right w:val="none" w:sz="0" w:space="0" w:color="auto"/>
      </w:divBdr>
    </w:div>
    <w:div w:id="2051958715">
      <w:marLeft w:val="0"/>
      <w:marRight w:val="0"/>
      <w:marTop w:val="0"/>
      <w:marBottom w:val="0"/>
      <w:divBdr>
        <w:top w:val="none" w:sz="0" w:space="0" w:color="auto"/>
        <w:left w:val="none" w:sz="0" w:space="0" w:color="auto"/>
        <w:bottom w:val="none" w:sz="0" w:space="0" w:color="auto"/>
        <w:right w:val="none" w:sz="0" w:space="0" w:color="auto"/>
      </w:divBdr>
    </w:div>
    <w:div w:id="2051958716">
      <w:marLeft w:val="0"/>
      <w:marRight w:val="0"/>
      <w:marTop w:val="0"/>
      <w:marBottom w:val="0"/>
      <w:divBdr>
        <w:top w:val="none" w:sz="0" w:space="0" w:color="auto"/>
        <w:left w:val="none" w:sz="0" w:space="0" w:color="auto"/>
        <w:bottom w:val="none" w:sz="0" w:space="0" w:color="auto"/>
        <w:right w:val="none" w:sz="0" w:space="0" w:color="auto"/>
      </w:divBdr>
    </w:div>
    <w:div w:id="2051958717">
      <w:marLeft w:val="0"/>
      <w:marRight w:val="0"/>
      <w:marTop w:val="0"/>
      <w:marBottom w:val="0"/>
      <w:divBdr>
        <w:top w:val="none" w:sz="0" w:space="0" w:color="auto"/>
        <w:left w:val="none" w:sz="0" w:space="0" w:color="auto"/>
        <w:bottom w:val="none" w:sz="0" w:space="0" w:color="auto"/>
        <w:right w:val="none" w:sz="0" w:space="0" w:color="auto"/>
      </w:divBdr>
    </w:div>
    <w:div w:id="2051958721">
      <w:marLeft w:val="0"/>
      <w:marRight w:val="0"/>
      <w:marTop w:val="0"/>
      <w:marBottom w:val="0"/>
      <w:divBdr>
        <w:top w:val="none" w:sz="0" w:space="0" w:color="auto"/>
        <w:left w:val="none" w:sz="0" w:space="0" w:color="auto"/>
        <w:bottom w:val="none" w:sz="0" w:space="0" w:color="auto"/>
        <w:right w:val="none" w:sz="0" w:space="0" w:color="auto"/>
      </w:divBdr>
    </w:div>
    <w:div w:id="2051958723">
      <w:marLeft w:val="0"/>
      <w:marRight w:val="0"/>
      <w:marTop w:val="0"/>
      <w:marBottom w:val="0"/>
      <w:divBdr>
        <w:top w:val="none" w:sz="0" w:space="0" w:color="auto"/>
        <w:left w:val="none" w:sz="0" w:space="0" w:color="auto"/>
        <w:bottom w:val="none" w:sz="0" w:space="0" w:color="auto"/>
        <w:right w:val="none" w:sz="0" w:space="0" w:color="auto"/>
      </w:divBdr>
      <w:divsChild>
        <w:div w:id="2051958724">
          <w:marLeft w:val="0"/>
          <w:marRight w:val="0"/>
          <w:marTop w:val="0"/>
          <w:marBottom w:val="0"/>
          <w:divBdr>
            <w:top w:val="none" w:sz="0" w:space="0" w:color="auto"/>
            <w:left w:val="none" w:sz="0" w:space="0" w:color="auto"/>
            <w:bottom w:val="none" w:sz="0" w:space="0" w:color="auto"/>
            <w:right w:val="none" w:sz="0" w:space="0" w:color="auto"/>
          </w:divBdr>
          <w:divsChild>
            <w:div w:id="2051958714">
              <w:marLeft w:val="0"/>
              <w:marRight w:val="0"/>
              <w:marTop w:val="0"/>
              <w:marBottom w:val="0"/>
              <w:divBdr>
                <w:top w:val="none" w:sz="0" w:space="0" w:color="auto"/>
                <w:left w:val="none" w:sz="0" w:space="0" w:color="auto"/>
                <w:bottom w:val="none" w:sz="0" w:space="0" w:color="auto"/>
                <w:right w:val="none" w:sz="0" w:space="0" w:color="auto"/>
              </w:divBdr>
              <w:divsChild>
                <w:div w:id="2051958719">
                  <w:marLeft w:val="0"/>
                  <w:marRight w:val="0"/>
                  <w:marTop w:val="0"/>
                  <w:marBottom w:val="0"/>
                  <w:divBdr>
                    <w:top w:val="none" w:sz="0" w:space="0" w:color="auto"/>
                    <w:left w:val="none" w:sz="0" w:space="0" w:color="auto"/>
                    <w:bottom w:val="none" w:sz="0" w:space="0" w:color="auto"/>
                    <w:right w:val="none" w:sz="0" w:space="0" w:color="auto"/>
                  </w:divBdr>
                  <w:divsChild>
                    <w:div w:id="2051958727">
                      <w:marLeft w:val="0"/>
                      <w:marRight w:val="0"/>
                      <w:marTop w:val="0"/>
                      <w:marBottom w:val="0"/>
                      <w:divBdr>
                        <w:top w:val="none" w:sz="0" w:space="0" w:color="auto"/>
                        <w:left w:val="none" w:sz="0" w:space="0" w:color="auto"/>
                        <w:bottom w:val="none" w:sz="0" w:space="0" w:color="auto"/>
                        <w:right w:val="none" w:sz="0" w:space="0" w:color="auto"/>
                      </w:divBdr>
                      <w:divsChild>
                        <w:div w:id="2051958720">
                          <w:marLeft w:val="0"/>
                          <w:marRight w:val="0"/>
                          <w:marTop w:val="167"/>
                          <w:marBottom w:val="0"/>
                          <w:divBdr>
                            <w:top w:val="none" w:sz="0" w:space="0" w:color="auto"/>
                            <w:left w:val="none" w:sz="0" w:space="0" w:color="auto"/>
                            <w:bottom w:val="none" w:sz="0" w:space="0" w:color="auto"/>
                            <w:right w:val="none" w:sz="0" w:space="0" w:color="auto"/>
                          </w:divBdr>
                          <w:divsChild>
                            <w:div w:id="2051958722">
                              <w:marLeft w:val="84"/>
                              <w:marRight w:val="84"/>
                              <w:marTop w:val="17"/>
                              <w:marBottom w:val="0"/>
                              <w:divBdr>
                                <w:top w:val="none" w:sz="0" w:space="0" w:color="auto"/>
                                <w:left w:val="none" w:sz="0" w:space="0" w:color="auto"/>
                                <w:bottom w:val="none" w:sz="0" w:space="0" w:color="auto"/>
                                <w:right w:val="none" w:sz="0" w:space="0" w:color="auto"/>
                              </w:divBdr>
                              <w:divsChild>
                                <w:div w:id="20519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958725">
      <w:marLeft w:val="0"/>
      <w:marRight w:val="0"/>
      <w:marTop w:val="0"/>
      <w:marBottom w:val="0"/>
      <w:divBdr>
        <w:top w:val="none" w:sz="0" w:space="0" w:color="auto"/>
        <w:left w:val="none" w:sz="0" w:space="0" w:color="auto"/>
        <w:bottom w:val="none" w:sz="0" w:space="0" w:color="auto"/>
        <w:right w:val="none" w:sz="0" w:space="0" w:color="auto"/>
      </w:divBdr>
    </w:div>
    <w:div w:id="20519587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p.cneas.tohoku.ac.jp/fc4e703f30462ef38d216c614061494cf49f1a22d"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mukeidb.cneas.tohoku.ac.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1241</Words>
  <Characters>7078</Characters>
  <Application>Microsoft Office Word</Application>
  <DocSecurity>0</DocSecurity>
  <Lines>58</Lines>
  <Paragraphs>16</Paragraphs>
  <ScaleCrop>false</ScaleCrop>
  <Company>研究協力課</Company>
  <LinksUpToDate>false</LinksUpToDate>
  <CharactersWithSpaces>8303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平成１６年度教育研究活性化支援経費による戦略的･独創的な</dc:title>
  <dc:subject/>
  <dc:creator>神戸大学</dc:creator>
  <cp:keywords/>
  <dc:description/>
  <cp:lastModifiedBy>匿名査読者</cp:lastModifiedBy>
  <cp:revision>6</cp:revision>
  <cp:lastPrinted>2013-03-13T00:09:00Z</cp:lastPrinted>
  <dcterms:created xsi:type="dcterms:W3CDTF">2013-03-12T19:19:00Z</dcterms:created>
  <dcterms:modified xsi:type="dcterms:W3CDTF">2015-05-08T11:23:00Z</dcterms:modified>
</cp:coreProperties>
</file>