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451"/>
      </w:tblGrid>
      <w:tr w:rsidR="006A1477" w:rsidRPr="008C341A" w:rsidTr="008C341A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A1477" w:rsidRPr="008C341A" w:rsidRDefault="006A1477" w:rsidP="006A1477">
            <w:pPr>
              <w:rPr>
                <w:rFonts w:hint="eastAsia"/>
                <w:b/>
                <w:sz w:val="28"/>
                <w:szCs w:val="28"/>
              </w:rPr>
            </w:pPr>
            <w:r w:rsidRPr="008C341A">
              <w:rPr>
                <w:b/>
                <w:sz w:val="28"/>
                <w:szCs w:val="28"/>
              </w:rPr>
              <w:t xml:space="preserve">Guidelines for the Preparation of the Abstract for </w:t>
            </w:r>
            <w:r w:rsidRPr="008C341A">
              <w:rPr>
                <w:rFonts w:hint="eastAsia"/>
                <w:b/>
                <w:sz w:val="28"/>
                <w:szCs w:val="28"/>
              </w:rPr>
              <w:t>ACW2014</w:t>
            </w:r>
          </w:p>
          <w:p w:rsidR="006A1477" w:rsidRPr="008C341A" w:rsidRDefault="006A1477" w:rsidP="006A1477">
            <w:pPr>
              <w:rPr>
                <w:rFonts w:hint="eastAsia"/>
                <w:b/>
                <w:sz w:val="28"/>
                <w:szCs w:val="28"/>
              </w:rPr>
            </w:pPr>
          </w:p>
          <w:p w:rsidR="006A1477" w:rsidRPr="008C341A" w:rsidRDefault="006A1477" w:rsidP="006A1477">
            <w:pPr>
              <w:rPr>
                <w:rFonts w:hint="eastAsia"/>
                <w:b/>
              </w:rPr>
            </w:pPr>
            <w:r w:rsidRPr="008C341A">
              <w:rPr>
                <w:b/>
                <w:u w:val="single"/>
              </w:rPr>
              <w:t xml:space="preserve">A. </w:t>
            </w:r>
            <w:r w:rsidRPr="008C341A">
              <w:rPr>
                <w:rFonts w:hint="eastAsia"/>
                <w:b/>
                <w:u w:val="single"/>
              </w:rPr>
              <w:t>B</w:t>
            </w:r>
            <w:r w:rsidRPr="008C341A">
              <w:rPr>
                <w:b/>
                <w:u w:val="single"/>
              </w:rPr>
              <w:t>. Author</w:t>
            </w:r>
            <w:r w:rsidRPr="008C341A">
              <w:rPr>
                <w:b/>
                <w:u w:val="single"/>
                <w:vertAlign w:val="superscript"/>
              </w:rPr>
              <w:t>1</w:t>
            </w:r>
            <w:r w:rsidRPr="008C341A">
              <w:rPr>
                <w:b/>
              </w:rPr>
              <w:t xml:space="preserve">, </w:t>
            </w:r>
            <w:r w:rsidRPr="008C341A">
              <w:rPr>
                <w:rFonts w:hint="eastAsia"/>
                <w:b/>
              </w:rPr>
              <w:t>C</w:t>
            </w:r>
            <w:r w:rsidRPr="008C341A">
              <w:rPr>
                <w:b/>
              </w:rPr>
              <w:t>. Author</w:t>
            </w:r>
            <w:r w:rsidRPr="008C341A">
              <w:rPr>
                <w:rFonts w:hint="eastAsia"/>
                <w:b/>
                <w:vertAlign w:val="superscript"/>
              </w:rPr>
              <w:t>1</w:t>
            </w:r>
            <w:r w:rsidRPr="008C341A">
              <w:rPr>
                <w:b/>
              </w:rPr>
              <w:t xml:space="preserve"> and </w:t>
            </w:r>
            <w:r w:rsidRPr="008C341A">
              <w:rPr>
                <w:rFonts w:hint="eastAsia"/>
                <w:b/>
              </w:rPr>
              <w:t>D</w:t>
            </w:r>
            <w:r w:rsidRPr="008C341A">
              <w:rPr>
                <w:b/>
              </w:rPr>
              <w:t>. Author</w:t>
            </w:r>
            <w:r w:rsidRPr="008C341A">
              <w:rPr>
                <w:rFonts w:hint="eastAsia"/>
                <w:b/>
                <w:vertAlign w:val="superscript"/>
              </w:rPr>
              <w:t>2*</w:t>
            </w:r>
          </w:p>
          <w:p w:rsidR="006A1477" w:rsidRPr="005C3F43" w:rsidRDefault="006A1477" w:rsidP="006A1477"/>
          <w:p w:rsidR="006A1477" w:rsidRDefault="006A1477" w:rsidP="006A1477"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 </w:t>
            </w:r>
            <w:r>
              <w:t>Department of Chemical Engineering, A University, city, country</w:t>
            </w:r>
          </w:p>
          <w:p w:rsidR="006A1477" w:rsidRDefault="006A1477" w:rsidP="006A1477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 </w:t>
            </w:r>
            <w:r>
              <w:t>Department of Chemical Engineering, B University, city, country</w:t>
            </w:r>
          </w:p>
          <w:p w:rsidR="006A1477" w:rsidRPr="00676C1F" w:rsidRDefault="006A1477" w:rsidP="006A1477">
            <w:r>
              <w:t>Email</w:t>
            </w:r>
            <w:r>
              <w:rPr>
                <w:rFonts w:hint="eastAsia"/>
              </w:rPr>
              <w:t xml:space="preserve"> of corresponding author</w:t>
            </w:r>
            <w:r>
              <w:t xml:space="preserve">: </w:t>
            </w:r>
            <w:r>
              <w:rPr>
                <w:rFonts w:hint="eastAsia"/>
              </w:rPr>
              <w:t>author</w:t>
            </w:r>
            <w:r>
              <w:t>@</w:t>
            </w:r>
            <w:r>
              <w:rPr>
                <w:rFonts w:hint="eastAsia"/>
              </w:rPr>
              <w:t>affiliation.com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A1477" w:rsidRPr="008C341A" w:rsidRDefault="008A5570" w:rsidP="008C341A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23925" cy="933450"/>
                  <wp:effectExtent l="0" t="0" r="952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8ED" w:rsidRDefault="00B218ED" w:rsidP="002027D3">
      <w:pPr>
        <w:rPr>
          <w:rFonts w:hint="eastAsia"/>
        </w:rPr>
      </w:pPr>
    </w:p>
    <w:p w:rsidR="0079113C" w:rsidRDefault="0079113C" w:rsidP="002027D3">
      <w:pPr>
        <w:sectPr w:rsidR="0079113C" w:rsidSect="00C27A03">
          <w:headerReference w:type="default" r:id="rId9"/>
          <w:type w:val="continuous"/>
          <w:pgSz w:w="11906" w:h="16838" w:code="9"/>
          <w:pgMar w:top="1418" w:right="1418" w:bottom="1418" w:left="1418" w:header="851" w:footer="992" w:gutter="0"/>
          <w:cols w:space="426" w:equalWidth="0">
            <w:col w:w="9354" w:space="513"/>
          </w:cols>
          <w:docGrid w:linePitch="274"/>
        </w:sectPr>
      </w:pPr>
    </w:p>
    <w:p w:rsidR="002027D3" w:rsidRDefault="0051493A" w:rsidP="00C27A03">
      <w:pPr>
        <w:jc w:val="center"/>
        <w:rPr>
          <w:rFonts w:hint="eastAsia"/>
        </w:rPr>
      </w:pPr>
      <w:r>
        <w:rPr>
          <w:rFonts w:hint="eastAsia"/>
        </w:rPr>
        <w:lastRenderedPageBreak/>
        <w:t>Abstract</w:t>
      </w:r>
    </w:p>
    <w:p w:rsidR="00676C1F" w:rsidRDefault="00676C1F" w:rsidP="00C27A03">
      <w:pPr>
        <w:jc w:val="center"/>
      </w:pPr>
    </w:p>
    <w:p w:rsidR="002027D3" w:rsidRDefault="00C27A03" w:rsidP="005C3F43">
      <w:pPr>
        <w:ind w:firstLineChars="150" w:firstLine="300"/>
      </w:pPr>
      <w:r>
        <w:t xml:space="preserve">The </w:t>
      </w:r>
      <w:r>
        <w:rPr>
          <w:rFonts w:hint="eastAsia"/>
        </w:rPr>
        <w:t>abstract</w:t>
      </w:r>
      <w:r>
        <w:t xml:space="preserve"> should be </w:t>
      </w:r>
      <w:r w:rsidR="006A1477">
        <w:rPr>
          <w:rFonts w:hint="eastAsia"/>
        </w:rPr>
        <w:t xml:space="preserve">prepared </w:t>
      </w:r>
      <w:r w:rsidR="002C5F49">
        <w:t>according</w:t>
      </w:r>
      <w:r w:rsidR="002C5F49">
        <w:rPr>
          <w:rFonts w:hint="eastAsia"/>
        </w:rPr>
        <w:t xml:space="preserve"> to this guideline</w:t>
      </w:r>
      <w:r>
        <w:t xml:space="preserve">. </w:t>
      </w:r>
      <w:r w:rsidR="006A1477">
        <w:rPr>
          <w:rFonts w:hint="eastAsia"/>
        </w:rPr>
        <w:t xml:space="preserve">The length of the abstract never exceeds one page. </w:t>
      </w:r>
      <w:r>
        <w:rPr>
          <w:rFonts w:hint="eastAsia"/>
        </w:rPr>
        <w:t>The insertion of figure</w:t>
      </w:r>
      <w:r w:rsidR="005C3F43">
        <w:rPr>
          <w:rFonts w:hint="eastAsia"/>
        </w:rPr>
        <w:t>s</w:t>
      </w:r>
      <w:r>
        <w:rPr>
          <w:rFonts w:hint="eastAsia"/>
        </w:rPr>
        <w:t>, table</w:t>
      </w:r>
      <w:r w:rsidR="005C3F43">
        <w:rPr>
          <w:rFonts w:hint="eastAsia"/>
        </w:rPr>
        <w:t>s</w:t>
      </w:r>
      <w:r>
        <w:rPr>
          <w:rFonts w:hint="eastAsia"/>
        </w:rPr>
        <w:t xml:space="preserve"> and references is </w:t>
      </w:r>
      <w:r>
        <w:t>available</w:t>
      </w:r>
      <w:r>
        <w:rPr>
          <w:rFonts w:hint="eastAsia"/>
        </w:rPr>
        <w:t xml:space="preserve">. </w:t>
      </w:r>
      <w:r w:rsidR="00392982">
        <w:rPr>
          <w:rFonts w:hint="eastAsia"/>
        </w:rPr>
        <w:t>Although the color figures are acceptable, the proceedings may be printed i</w:t>
      </w:r>
      <w:bookmarkStart w:id="0" w:name="_GoBack"/>
      <w:bookmarkEnd w:id="0"/>
      <w:r w:rsidR="00392982">
        <w:rPr>
          <w:rFonts w:hint="eastAsia"/>
        </w:rPr>
        <w:t xml:space="preserve">n black and white. </w:t>
      </w:r>
      <w:r w:rsidR="006A1477">
        <w:rPr>
          <w:rFonts w:hint="eastAsia"/>
        </w:rPr>
        <w:t xml:space="preserve">The title, author name(s), author affiliation(s), corresponding email address and the photo of presenting author are placed in the </w:t>
      </w:r>
      <w:r w:rsidR="002C5F49">
        <w:rPr>
          <w:rFonts w:hint="eastAsia"/>
        </w:rPr>
        <w:t>top of the page</w:t>
      </w:r>
      <w:r w:rsidR="006A1477">
        <w:rPr>
          <w:rFonts w:hint="eastAsia"/>
        </w:rPr>
        <w:t>, which is found in th</w:t>
      </w:r>
      <w:r w:rsidR="002C5F49">
        <w:rPr>
          <w:rFonts w:hint="eastAsia"/>
        </w:rPr>
        <w:t>is</w:t>
      </w:r>
      <w:r w:rsidR="006A1477">
        <w:rPr>
          <w:rFonts w:hint="eastAsia"/>
        </w:rPr>
        <w:t xml:space="preserve"> provided abstract format. </w:t>
      </w:r>
      <w:r w:rsidR="00376948">
        <w:rPr>
          <w:rFonts w:hint="eastAsia"/>
        </w:rPr>
        <w:t xml:space="preserve">Follow the font and size shown in Table1. </w:t>
      </w:r>
    </w:p>
    <w:p w:rsidR="002027D3" w:rsidRDefault="002027D3" w:rsidP="00136EF1">
      <w:pPr>
        <w:spacing w:beforeLines="50" w:before="120"/>
        <w:jc w:val="center"/>
      </w:pPr>
      <w:r>
        <w:t xml:space="preserve">Table1 </w:t>
      </w:r>
      <w:r w:rsidR="005C3F43">
        <w:rPr>
          <w:rFonts w:hint="eastAsia"/>
        </w:rPr>
        <w:t>Font used in the abstract</w:t>
      </w:r>
    </w:p>
    <w:tbl>
      <w:tblPr>
        <w:tblW w:w="0" w:type="auto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1790"/>
        <w:gridCol w:w="987"/>
      </w:tblGrid>
      <w:tr w:rsidR="00376948" w:rsidRPr="008C341A" w:rsidTr="008C341A">
        <w:trPr>
          <w:trHeight w:val="152"/>
          <w:jc w:val="center"/>
        </w:trPr>
        <w:tc>
          <w:tcPr>
            <w:tcW w:w="3152" w:type="dxa"/>
            <w:shd w:val="clear" w:color="auto" w:fill="auto"/>
          </w:tcPr>
          <w:p w:rsidR="00376948" w:rsidRPr="008C341A" w:rsidRDefault="00376948" w:rsidP="008C341A">
            <w:pPr>
              <w:jc w:val="center"/>
              <w:rPr>
                <w:sz w:val="18"/>
                <w:szCs w:val="18"/>
              </w:rPr>
            </w:pPr>
            <w:r w:rsidRPr="008C341A">
              <w:rPr>
                <w:sz w:val="18"/>
                <w:szCs w:val="18"/>
              </w:rPr>
              <w:t>Item</w:t>
            </w:r>
          </w:p>
        </w:tc>
        <w:tc>
          <w:tcPr>
            <w:tcW w:w="1790" w:type="dxa"/>
            <w:shd w:val="clear" w:color="auto" w:fill="auto"/>
          </w:tcPr>
          <w:p w:rsidR="00376948" w:rsidRPr="008C341A" w:rsidRDefault="00376948" w:rsidP="008C341A">
            <w:pPr>
              <w:jc w:val="center"/>
              <w:rPr>
                <w:sz w:val="18"/>
                <w:szCs w:val="18"/>
              </w:rPr>
            </w:pPr>
            <w:r w:rsidRPr="008C341A">
              <w:rPr>
                <w:sz w:val="18"/>
                <w:szCs w:val="18"/>
              </w:rPr>
              <w:t>Font</w:t>
            </w:r>
          </w:p>
        </w:tc>
        <w:tc>
          <w:tcPr>
            <w:tcW w:w="987" w:type="dxa"/>
            <w:shd w:val="clear" w:color="auto" w:fill="auto"/>
          </w:tcPr>
          <w:p w:rsidR="00376948" w:rsidRPr="008C341A" w:rsidRDefault="00376948" w:rsidP="008C341A">
            <w:pPr>
              <w:jc w:val="center"/>
              <w:rPr>
                <w:sz w:val="18"/>
                <w:szCs w:val="18"/>
              </w:rPr>
            </w:pPr>
            <w:r w:rsidRPr="008C341A">
              <w:rPr>
                <w:sz w:val="18"/>
                <w:szCs w:val="18"/>
              </w:rPr>
              <w:t>Size</w:t>
            </w:r>
          </w:p>
        </w:tc>
      </w:tr>
      <w:tr w:rsidR="006A1477" w:rsidRPr="008C341A" w:rsidTr="008C341A">
        <w:trPr>
          <w:trHeight w:val="56"/>
          <w:jc w:val="center"/>
        </w:trPr>
        <w:tc>
          <w:tcPr>
            <w:tcW w:w="3152" w:type="dxa"/>
            <w:shd w:val="clear" w:color="auto" w:fill="auto"/>
          </w:tcPr>
          <w:p w:rsidR="006A1477" w:rsidRPr="008C341A" w:rsidRDefault="006A1477" w:rsidP="004871F4">
            <w:pPr>
              <w:rPr>
                <w:sz w:val="18"/>
                <w:szCs w:val="18"/>
              </w:rPr>
            </w:pPr>
            <w:r w:rsidRPr="008C341A">
              <w:rPr>
                <w:sz w:val="18"/>
                <w:szCs w:val="18"/>
              </w:rPr>
              <w:t>Main title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6A1477" w:rsidRPr="008C341A" w:rsidRDefault="006A1477" w:rsidP="006D399E">
            <w:pPr>
              <w:rPr>
                <w:rFonts w:hint="eastAsia"/>
                <w:sz w:val="18"/>
                <w:szCs w:val="18"/>
              </w:rPr>
            </w:pPr>
            <w:r w:rsidRPr="008C341A">
              <w:rPr>
                <w:rFonts w:hint="eastAsia"/>
                <w:sz w:val="18"/>
                <w:szCs w:val="18"/>
              </w:rPr>
              <w:t>Times New Roman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1477" w:rsidRPr="008C341A" w:rsidRDefault="006A1477" w:rsidP="008C341A">
            <w:pPr>
              <w:jc w:val="center"/>
              <w:rPr>
                <w:rFonts w:hint="eastAsia"/>
                <w:sz w:val="18"/>
                <w:szCs w:val="18"/>
              </w:rPr>
            </w:pPr>
            <w:r w:rsidRPr="008C341A">
              <w:rPr>
                <w:rFonts w:hint="eastAsia"/>
                <w:sz w:val="18"/>
                <w:szCs w:val="18"/>
              </w:rPr>
              <w:t>14, bold</w:t>
            </w:r>
          </w:p>
        </w:tc>
      </w:tr>
      <w:tr w:rsidR="006A1477" w:rsidRPr="008C341A" w:rsidTr="008C341A">
        <w:trPr>
          <w:trHeight w:val="245"/>
          <w:jc w:val="center"/>
        </w:trPr>
        <w:tc>
          <w:tcPr>
            <w:tcW w:w="3152" w:type="dxa"/>
            <w:shd w:val="clear" w:color="auto" w:fill="auto"/>
          </w:tcPr>
          <w:p w:rsidR="006A1477" w:rsidRPr="008C341A" w:rsidRDefault="006A1477" w:rsidP="006D399E">
            <w:pPr>
              <w:rPr>
                <w:sz w:val="18"/>
                <w:szCs w:val="18"/>
              </w:rPr>
            </w:pPr>
            <w:r w:rsidRPr="008C341A">
              <w:rPr>
                <w:sz w:val="18"/>
                <w:szCs w:val="18"/>
              </w:rPr>
              <w:t>Main text</w:t>
            </w:r>
            <w:r w:rsidR="006D399E" w:rsidRPr="008C341A">
              <w:rPr>
                <w:rFonts w:hint="eastAsia"/>
                <w:sz w:val="18"/>
                <w:szCs w:val="18"/>
              </w:rPr>
              <w:t>,</w:t>
            </w:r>
            <w:r w:rsidRPr="008C341A">
              <w:rPr>
                <w:rFonts w:hint="eastAsia"/>
                <w:sz w:val="18"/>
                <w:szCs w:val="18"/>
              </w:rPr>
              <w:t xml:space="preserve"> </w:t>
            </w:r>
            <w:r w:rsidRPr="008C341A">
              <w:rPr>
                <w:sz w:val="18"/>
                <w:szCs w:val="18"/>
              </w:rPr>
              <w:t>affiliation(s)</w:t>
            </w:r>
            <w:r w:rsidR="006D399E" w:rsidRPr="008C341A">
              <w:rPr>
                <w:rFonts w:hint="eastAsia"/>
                <w:sz w:val="18"/>
                <w:szCs w:val="18"/>
              </w:rPr>
              <w:t>, email address</w:t>
            </w: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6A1477" w:rsidRPr="008C341A" w:rsidRDefault="006A1477" w:rsidP="008C341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A1477" w:rsidRPr="008C341A" w:rsidRDefault="006A1477" w:rsidP="008C341A">
            <w:pPr>
              <w:jc w:val="center"/>
              <w:rPr>
                <w:rFonts w:hint="eastAsia"/>
                <w:sz w:val="18"/>
                <w:szCs w:val="18"/>
              </w:rPr>
            </w:pPr>
            <w:r w:rsidRPr="008C341A">
              <w:rPr>
                <w:rFonts w:hint="eastAsia"/>
                <w:sz w:val="18"/>
                <w:szCs w:val="18"/>
              </w:rPr>
              <w:t>10</w:t>
            </w:r>
            <w:r w:rsidR="006D399E" w:rsidRPr="008C341A">
              <w:rPr>
                <w:rFonts w:hint="eastAsia"/>
                <w:sz w:val="18"/>
                <w:szCs w:val="18"/>
              </w:rPr>
              <w:t>, roman</w:t>
            </w:r>
          </w:p>
        </w:tc>
      </w:tr>
      <w:tr w:rsidR="006A1477" w:rsidRPr="008C341A" w:rsidTr="008C341A">
        <w:trPr>
          <w:trHeight w:val="245"/>
          <w:jc w:val="center"/>
        </w:trPr>
        <w:tc>
          <w:tcPr>
            <w:tcW w:w="3152" w:type="dxa"/>
            <w:shd w:val="clear" w:color="auto" w:fill="auto"/>
          </w:tcPr>
          <w:p w:rsidR="006A1477" w:rsidRPr="008C341A" w:rsidRDefault="006D399E" w:rsidP="004871F4">
            <w:pPr>
              <w:rPr>
                <w:sz w:val="18"/>
                <w:szCs w:val="18"/>
              </w:rPr>
            </w:pPr>
            <w:r w:rsidRPr="008C341A">
              <w:rPr>
                <w:sz w:val="18"/>
                <w:szCs w:val="18"/>
              </w:rPr>
              <w:t>Author name(s)</w:t>
            </w: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6A1477" w:rsidRPr="008C341A" w:rsidRDefault="006A1477" w:rsidP="008C341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A1477" w:rsidRPr="008C341A" w:rsidRDefault="006D399E" w:rsidP="008C341A">
            <w:pPr>
              <w:jc w:val="center"/>
              <w:rPr>
                <w:rFonts w:hint="eastAsia"/>
                <w:sz w:val="18"/>
                <w:szCs w:val="18"/>
              </w:rPr>
            </w:pPr>
            <w:r w:rsidRPr="008C341A">
              <w:rPr>
                <w:rFonts w:hint="eastAsia"/>
                <w:sz w:val="18"/>
                <w:szCs w:val="18"/>
              </w:rPr>
              <w:t>10, bold</w:t>
            </w:r>
          </w:p>
        </w:tc>
      </w:tr>
      <w:tr w:rsidR="00376948" w:rsidRPr="008C341A" w:rsidTr="008C341A">
        <w:trPr>
          <w:trHeight w:val="226"/>
          <w:jc w:val="center"/>
        </w:trPr>
        <w:tc>
          <w:tcPr>
            <w:tcW w:w="3152" w:type="dxa"/>
            <w:shd w:val="clear" w:color="auto" w:fill="auto"/>
          </w:tcPr>
          <w:p w:rsidR="00376948" w:rsidRPr="008C341A" w:rsidRDefault="00C27A03" w:rsidP="004871F4">
            <w:pPr>
              <w:rPr>
                <w:sz w:val="18"/>
                <w:szCs w:val="18"/>
              </w:rPr>
            </w:pPr>
            <w:r w:rsidRPr="008C341A">
              <w:rPr>
                <w:rFonts w:hint="eastAsia"/>
                <w:sz w:val="18"/>
                <w:szCs w:val="18"/>
              </w:rPr>
              <w:t>Font</w:t>
            </w:r>
            <w:r w:rsidRPr="008C341A">
              <w:rPr>
                <w:sz w:val="18"/>
                <w:szCs w:val="18"/>
              </w:rPr>
              <w:t xml:space="preserve"> in tables</w:t>
            </w:r>
            <w:r w:rsidRPr="008C341A">
              <w:rPr>
                <w:rFonts w:hint="eastAsia"/>
                <w:sz w:val="18"/>
                <w:szCs w:val="18"/>
              </w:rPr>
              <w:t xml:space="preserve"> or figures</w:t>
            </w:r>
          </w:p>
        </w:tc>
        <w:tc>
          <w:tcPr>
            <w:tcW w:w="2777" w:type="dxa"/>
            <w:gridSpan w:val="2"/>
            <w:shd w:val="clear" w:color="auto" w:fill="auto"/>
            <w:vAlign w:val="center"/>
          </w:tcPr>
          <w:p w:rsidR="00376948" w:rsidRPr="008C341A" w:rsidRDefault="008536D8" w:rsidP="008C341A">
            <w:pPr>
              <w:jc w:val="center"/>
              <w:rPr>
                <w:rFonts w:hint="eastAsia"/>
                <w:sz w:val="18"/>
                <w:szCs w:val="18"/>
              </w:rPr>
            </w:pPr>
            <w:r w:rsidRPr="008C341A">
              <w:rPr>
                <w:sz w:val="18"/>
                <w:szCs w:val="18"/>
              </w:rPr>
              <w:t>U</w:t>
            </w:r>
            <w:r w:rsidR="00376948" w:rsidRPr="008C341A">
              <w:rPr>
                <w:rFonts w:hint="eastAsia"/>
                <w:sz w:val="18"/>
                <w:szCs w:val="18"/>
              </w:rPr>
              <w:t>nrestricted</w:t>
            </w:r>
          </w:p>
        </w:tc>
      </w:tr>
    </w:tbl>
    <w:p w:rsidR="00376948" w:rsidRDefault="00376948" w:rsidP="002027D3">
      <w:pPr>
        <w:rPr>
          <w:rFonts w:hint="eastAsia"/>
        </w:rPr>
      </w:pPr>
    </w:p>
    <w:p w:rsidR="004E63FE" w:rsidRDefault="005C3F43" w:rsidP="006A1477">
      <w:pPr>
        <w:ind w:firstLineChars="150" w:firstLine="300"/>
        <w:rPr>
          <w:rFonts w:hint="eastAsia"/>
        </w:rPr>
      </w:pPr>
      <w:r>
        <w:t xml:space="preserve">There should be a spacing of </w:t>
      </w:r>
      <w:r>
        <w:rPr>
          <w:rFonts w:hint="eastAsia"/>
        </w:rPr>
        <w:t>single</w:t>
      </w:r>
      <w:r>
        <w:t xml:space="preserve"> line </w:t>
      </w:r>
      <w:r w:rsidR="006D399E">
        <w:rPr>
          <w:rFonts w:hint="eastAsia"/>
        </w:rPr>
        <w:t xml:space="preserve">between </w:t>
      </w:r>
      <w:r>
        <w:t xml:space="preserve">the </w:t>
      </w:r>
      <w:r>
        <w:rPr>
          <w:rFonts w:hint="eastAsia"/>
        </w:rPr>
        <w:t xml:space="preserve">title </w:t>
      </w:r>
      <w:r>
        <w:t xml:space="preserve">the author </w:t>
      </w:r>
      <w:r>
        <w:rPr>
          <w:rFonts w:hint="eastAsia"/>
        </w:rPr>
        <w:t>name</w:t>
      </w:r>
      <w:r>
        <w:t xml:space="preserve"> (s)</w:t>
      </w:r>
      <w:r w:rsidR="006D399E">
        <w:rPr>
          <w:rFonts w:hint="eastAsia"/>
        </w:rPr>
        <w:t xml:space="preserve"> and between the author name(s) and author affiliation(s)</w:t>
      </w:r>
      <w:r>
        <w:rPr>
          <w:rFonts w:hint="eastAsia"/>
        </w:rPr>
        <w:t>.</w:t>
      </w:r>
      <w:r w:rsidR="002027D3">
        <w:t xml:space="preserve"> The </w:t>
      </w:r>
      <w:r w:rsidR="000C035E">
        <w:t xml:space="preserve">presenting author </w:t>
      </w:r>
      <w:r w:rsidR="006D399E">
        <w:rPr>
          <w:rFonts w:hint="eastAsia"/>
        </w:rPr>
        <w:t xml:space="preserve">name </w:t>
      </w:r>
      <w:r w:rsidR="000C035E">
        <w:t>should be underlined</w:t>
      </w:r>
      <w:r w:rsidR="000C035E">
        <w:rPr>
          <w:rFonts w:hint="eastAsia"/>
        </w:rPr>
        <w:t>.</w:t>
      </w:r>
      <w:r w:rsidR="002027D3">
        <w:t xml:space="preserve"> </w:t>
      </w:r>
      <w:r w:rsidR="002E4C1A">
        <w:rPr>
          <w:rFonts w:hint="eastAsia"/>
        </w:rPr>
        <w:t xml:space="preserve">The affiliation(s) are numbered and </w:t>
      </w:r>
      <w:r w:rsidR="00F478CE">
        <w:rPr>
          <w:rFonts w:hint="eastAsia"/>
        </w:rPr>
        <w:t>that</w:t>
      </w:r>
      <w:r w:rsidR="002E4C1A">
        <w:rPr>
          <w:rFonts w:hint="eastAsia"/>
        </w:rPr>
        <w:t xml:space="preserve"> </w:t>
      </w:r>
      <w:r w:rsidR="00F478CE">
        <w:rPr>
          <w:rFonts w:hint="eastAsia"/>
        </w:rPr>
        <w:t xml:space="preserve">corresponding </w:t>
      </w:r>
      <w:r w:rsidR="002E4C1A">
        <w:rPr>
          <w:rFonts w:hint="eastAsia"/>
        </w:rPr>
        <w:t>number should follow</w:t>
      </w:r>
      <w:r w:rsidR="002C5F49">
        <w:rPr>
          <w:rFonts w:hint="eastAsia"/>
        </w:rPr>
        <w:t xml:space="preserve"> </w:t>
      </w:r>
      <w:r w:rsidR="002E4C1A">
        <w:rPr>
          <w:rFonts w:hint="eastAsia"/>
        </w:rPr>
        <w:t>author(s) name(s) as superscript.</w:t>
      </w:r>
      <w:r w:rsidR="004E63FE">
        <w:rPr>
          <w:rFonts w:hint="eastAsia"/>
        </w:rPr>
        <w:t xml:space="preserve"> </w:t>
      </w:r>
      <w:r w:rsidR="006A1477">
        <w:rPr>
          <w:rFonts w:hint="eastAsia"/>
        </w:rPr>
        <w:t xml:space="preserve">The corresponding author should be identified by </w:t>
      </w:r>
      <w:r w:rsidR="006D399E" w:rsidRPr="006D399E">
        <w:t>asterisk</w:t>
      </w:r>
      <w:r w:rsidR="006D399E">
        <w:rPr>
          <w:rFonts w:hint="eastAsia"/>
        </w:rPr>
        <w:t xml:space="preserve"> </w:t>
      </w:r>
      <w:r w:rsidR="006A1477">
        <w:rPr>
          <w:rFonts w:hint="eastAsia"/>
        </w:rPr>
        <w:t xml:space="preserve">* as superscript and the </w:t>
      </w:r>
      <w:r w:rsidR="006D399E">
        <w:rPr>
          <w:rFonts w:hint="eastAsia"/>
        </w:rPr>
        <w:t>e</w:t>
      </w:r>
      <w:r w:rsidR="004E63FE">
        <w:rPr>
          <w:rFonts w:hint="eastAsia"/>
        </w:rPr>
        <w:t>mail address</w:t>
      </w:r>
      <w:r w:rsidR="006A1477">
        <w:rPr>
          <w:rFonts w:hint="eastAsia"/>
        </w:rPr>
        <w:t xml:space="preserve"> should be placed just below the affiliation(s)</w:t>
      </w:r>
      <w:r w:rsidR="004E63FE">
        <w:rPr>
          <w:rFonts w:hint="eastAsia"/>
        </w:rPr>
        <w:t>.</w:t>
      </w:r>
      <w:r w:rsidR="006D399E">
        <w:rPr>
          <w:rFonts w:hint="eastAsia"/>
        </w:rPr>
        <w:t xml:space="preserve"> </w:t>
      </w:r>
      <w:r w:rsidR="00B61692">
        <w:rPr>
          <w:rFonts w:hint="eastAsia"/>
        </w:rPr>
        <w:t>The h</w:t>
      </w:r>
      <w:r w:rsidR="004E63FE">
        <w:rPr>
          <w:rFonts w:hint="eastAsia"/>
        </w:rPr>
        <w:t xml:space="preserve">ead shot </w:t>
      </w:r>
      <w:r w:rsidR="000A134D">
        <w:rPr>
          <w:rFonts w:hint="eastAsia"/>
        </w:rPr>
        <w:t xml:space="preserve">with smile </w:t>
      </w:r>
      <w:r w:rsidR="004E63FE">
        <w:rPr>
          <w:rFonts w:hint="eastAsia"/>
        </w:rPr>
        <w:t xml:space="preserve">of </w:t>
      </w:r>
      <w:r w:rsidR="006A1477">
        <w:rPr>
          <w:rFonts w:hint="eastAsia"/>
        </w:rPr>
        <w:t>the</w:t>
      </w:r>
      <w:r w:rsidR="004E63FE">
        <w:rPr>
          <w:rFonts w:hint="eastAsia"/>
        </w:rPr>
        <w:t xml:space="preserve"> presenting author should be placed at the right of author(s) name(s) and affiliation(s)</w:t>
      </w:r>
      <w:r w:rsidR="006D399E">
        <w:rPr>
          <w:rFonts w:hint="eastAsia"/>
        </w:rPr>
        <w:t xml:space="preserve"> for </w:t>
      </w:r>
      <w:r w:rsidR="002C5F49">
        <w:rPr>
          <w:rFonts w:hint="eastAsia"/>
        </w:rPr>
        <w:t xml:space="preserve">easy </w:t>
      </w:r>
      <w:r w:rsidR="006D399E">
        <w:rPr>
          <w:rFonts w:hint="eastAsia"/>
        </w:rPr>
        <w:t xml:space="preserve">matching between the presenting author and </w:t>
      </w:r>
      <w:r w:rsidR="002C5F49">
        <w:rPr>
          <w:rFonts w:hint="eastAsia"/>
        </w:rPr>
        <w:t xml:space="preserve">his/her </w:t>
      </w:r>
      <w:r w:rsidR="006D399E">
        <w:rPr>
          <w:rFonts w:hint="eastAsia"/>
        </w:rPr>
        <w:t>poster</w:t>
      </w:r>
      <w:r w:rsidR="004E63FE">
        <w:rPr>
          <w:rFonts w:hint="eastAsia"/>
        </w:rPr>
        <w:t xml:space="preserve">. The size </w:t>
      </w:r>
      <w:r w:rsidR="00B61692">
        <w:rPr>
          <w:rFonts w:hint="eastAsia"/>
        </w:rPr>
        <w:t xml:space="preserve">of </w:t>
      </w:r>
      <w:r w:rsidR="00B61692">
        <w:t>the</w:t>
      </w:r>
      <w:r w:rsidR="00B61692">
        <w:rPr>
          <w:rFonts w:hint="eastAsia"/>
        </w:rPr>
        <w:t xml:space="preserve"> photo </w:t>
      </w:r>
      <w:r w:rsidR="004E63FE">
        <w:rPr>
          <w:rFonts w:hint="eastAsia"/>
        </w:rPr>
        <w:t>should be 25mm x 25mm</w:t>
      </w:r>
      <w:r w:rsidR="00B61692">
        <w:rPr>
          <w:rFonts w:hint="eastAsia"/>
        </w:rPr>
        <w:t>.</w:t>
      </w:r>
      <w:r w:rsidR="00295FAB">
        <w:rPr>
          <w:rFonts w:hint="eastAsia"/>
        </w:rPr>
        <w:t xml:space="preserve"> </w:t>
      </w:r>
      <w:r w:rsidR="002C5F49">
        <w:rPr>
          <w:rFonts w:hint="eastAsia"/>
        </w:rPr>
        <w:t xml:space="preserve">The references may be listed at the end of the abstract </w:t>
      </w:r>
    </w:p>
    <w:p w:rsidR="00376901" w:rsidRDefault="00376901" w:rsidP="002027D3">
      <w:pPr>
        <w:rPr>
          <w:rFonts w:hint="eastAsia"/>
        </w:rPr>
      </w:pPr>
    </w:p>
    <w:p w:rsidR="00376901" w:rsidRDefault="00376901" w:rsidP="002027D3">
      <w:pPr>
        <w:rPr>
          <w:rFonts w:hint="eastAsia"/>
        </w:rPr>
      </w:pPr>
    </w:p>
    <w:p w:rsidR="002027D3" w:rsidRDefault="002027D3" w:rsidP="002027D3">
      <w:r>
        <w:t>R</w:t>
      </w:r>
      <w:r w:rsidR="00376901">
        <w:rPr>
          <w:rFonts w:hint="eastAsia"/>
        </w:rPr>
        <w:t>eferences</w:t>
      </w:r>
    </w:p>
    <w:p w:rsidR="006D399E" w:rsidRDefault="00500C7A" w:rsidP="006D399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Lattuada, M., Wu, H., Sefcik, J. and Morbidelli, M.,</w:t>
      </w:r>
      <w:r w:rsidR="0051493A">
        <w:rPr>
          <w:rFonts w:hint="eastAsia"/>
        </w:rPr>
        <w:t xml:space="preserve"> </w:t>
      </w:r>
      <w:r w:rsidR="002027D3" w:rsidRPr="006D399E">
        <w:rPr>
          <w:i/>
        </w:rPr>
        <w:t xml:space="preserve">Proceedings of </w:t>
      </w:r>
      <w:r w:rsidRPr="006D399E">
        <w:rPr>
          <w:rFonts w:hint="eastAsia"/>
          <w:i/>
        </w:rPr>
        <w:t>AIChE Annual Meeting</w:t>
      </w:r>
      <w:r w:rsidR="002027D3">
        <w:t xml:space="preserve">, </w:t>
      </w:r>
      <w:r>
        <w:rPr>
          <w:rFonts w:hint="eastAsia"/>
        </w:rPr>
        <w:t>37-78</w:t>
      </w:r>
      <w:r w:rsidR="002027D3">
        <w:t xml:space="preserve">, </w:t>
      </w:r>
      <w:r>
        <w:rPr>
          <w:rFonts w:hint="eastAsia"/>
        </w:rPr>
        <w:t>San Francisco</w:t>
      </w:r>
      <w:r w:rsidR="0051493A">
        <w:rPr>
          <w:rFonts w:hint="eastAsia"/>
        </w:rPr>
        <w:t xml:space="preserve"> (</w:t>
      </w:r>
      <w:r w:rsidR="007A3A94">
        <w:rPr>
          <w:rFonts w:hint="eastAsia"/>
        </w:rPr>
        <w:t>200</w:t>
      </w:r>
      <w:r>
        <w:rPr>
          <w:rFonts w:hint="eastAsia"/>
        </w:rPr>
        <w:t>3</w:t>
      </w:r>
      <w:r w:rsidR="0051493A">
        <w:rPr>
          <w:rFonts w:hint="eastAsia"/>
        </w:rPr>
        <w:t>)</w:t>
      </w:r>
      <w:r w:rsidR="002027D3">
        <w:t xml:space="preserve">. </w:t>
      </w:r>
    </w:p>
    <w:p w:rsidR="006D399E" w:rsidRDefault="0003599C" w:rsidP="002027D3">
      <w:pPr>
        <w:numPr>
          <w:ilvl w:val="0"/>
          <w:numId w:val="1"/>
        </w:numPr>
        <w:rPr>
          <w:rFonts w:hint="eastAsia"/>
        </w:rPr>
      </w:pPr>
      <w:r w:rsidRPr="0003599C">
        <w:t>KRC Technologies Inc.</w:t>
      </w:r>
      <w:r>
        <w:rPr>
          <w:rFonts w:hint="eastAsia"/>
        </w:rPr>
        <w:t xml:space="preserve">, </w:t>
      </w:r>
      <w:r w:rsidR="00364AF0">
        <w:rPr>
          <w:rFonts w:hint="eastAsia"/>
        </w:rPr>
        <w:t>Chemical Engineering Software</w:t>
      </w:r>
      <w:r>
        <w:rPr>
          <w:rFonts w:hint="eastAsia"/>
        </w:rPr>
        <w:t xml:space="preserve">, </w:t>
      </w:r>
      <w:r w:rsidR="00364AF0" w:rsidRPr="006D399E">
        <w:rPr>
          <w:i/>
        </w:rPr>
        <w:t>http://www.cheresources.com/software.shtml</w:t>
      </w:r>
    </w:p>
    <w:p w:rsidR="006D399E" w:rsidRDefault="00530DC5" w:rsidP="002027D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Kobayashi</w:t>
      </w:r>
      <w:r w:rsidR="002027D3">
        <w:t xml:space="preserve">, </w:t>
      </w:r>
      <w:r>
        <w:rPr>
          <w:rFonts w:hint="eastAsia"/>
        </w:rPr>
        <w:t>K</w:t>
      </w:r>
      <w:r w:rsidR="002027D3">
        <w:t xml:space="preserve">., </w:t>
      </w:r>
      <w:r>
        <w:rPr>
          <w:rFonts w:hint="eastAsia"/>
        </w:rPr>
        <w:t>Inamuro, T.</w:t>
      </w:r>
      <w:r w:rsidR="002027D3">
        <w:t xml:space="preserve"> and </w:t>
      </w:r>
      <w:r>
        <w:rPr>
          <w:rFonts w:hint="eastAsia"/>
        </w:rPr>
        <w:t>Ogino, F.</w:t>
      </w:r>
      <w:r w:rsidR="0051493A">
        <w:rPr>
          <w:rFonts w:hint="eastAsia"/>
        </w:rPr>
        <w:t>,</w:t>
      </w:r>
      <w:r w:rsidR="002027D3">
        <w:t xml:space="preserve"> </w:t>
      </w:r>
      <w:r w:rsidRPr="006D399E">
        <w:rPr>
          <w:rFonts w:hint="eastAsia"/>
          <w:i/>
        </w:rPr>
        <w:t>J. Chem. Eng. Japan</w:t>
      </w:r>
      <w:r w:rsidR="002027D3">
        <w:t xml:space="preserve">, </w:t>
      </w:r>
      <w:r>
        <w:rPr>
          <w:rFonts w:hint="eastAsia"/>
        </w:rPr>
        <w:t>39</w:t>
      </w:r>
      <w:r w:rsidR="002027D3">
        <w:t>(</w:t>
      </w:r>
      <w:r>
        <w:rPr>
          <w:rFonts w:hint="eastAsia"/>
        </w:rPr>
        <w:t>3</w:t>
      </w:r>
      <w:r w:rsidR="002027D3">
        <w:t xml:space="preserve">), </w:t>
      </w:r>
      <w:r>
        <w:rPr>
          <w:rFonts w:hint="eastAsia"/>
        </w:rPr>
        <w:t>257</w:t>
      </w:r>
      <w:r w:rsidR="002027D3">
        <w:t>-</w:t>
      </w:r>
      <w:r>
        <w:rPr>
          <w:rFonts w:hint="eastAsia"/>
        </w:rPr>
        <w:t>266</w:t>
      </w:r>
      <w:r w:rsidR="00376901" w:rsidRPr="00376901">
        <w:t xml:space="preserve"> </w:t>
      </w:r>
      <w:r w:rsidR="00376901">
        <w:t>(200</w:t>
      </w:r>
      <w:r>
        <w:rPr>
          <w:rFonts w:hint="eastAsia"/>
        </w:rPr>
        <w:t>6</w:t>
      </w:r>
      <w:r w:rsidR="00376901">
        <w:t>)</w:t>
      </w:r>
    </w:p>
    <w:p w:rsidR="00DA3485" w:rsidRDefault="00530DC5" w:rsidP="002027D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Bird, R.B, Stewart, W.E and Lightfoot, E.N., </w:t>
      </w:r>
      <w:r w:rsidRPr="006D399E">
        <w:rPr>
          <w:rFonts w:hint="eastAsia"/>
          <w:i/>
        </w:rPr>
        <w:t>Transport Phenomena</w:t>
      </w:r>
      <w:r>
        <w:rPr>
          <w:rFonts w:hint="eastAsia"/>
        </w:rPr>
        <w:t>,</w:t>
      </w:r>
      <w:r w:rsidR="002027D3">
        <w:t xml:space="preserve"> </w:t>
      </w:r>
      <w:r>
        <w:rPr>
          <w:rFonts w:hint="eastAsia"/>
        </w:rPr>
        <w:t>John Wiley &amp;</w:t>
      </w:r>
      <w:r w:rsidR="0051493A" w:rsidRPr="0051493A">
        <w:t xml:space="preserve"> </w:t>
      </w:r>
      <w:r>
        <w:rPr>
          <w:rFonts w:hint="eastAsia"/>
        </w:rPr>
        <w:t xml:space="preserve">Sons </w:t>
      </w:r>
      <w:r w:rsidR="0051493A">
        <w:t>(</w:t>
      </w:r>
      <w:r>
        <w:rPr>
          <w:rFonts w:hint="eastAsia"/>
        </w:rPr>
        <w:t>1960</w:t>
      </w:r>
      <w:r w:rsidR="0051493A">
        <w:t>)</w:t>
      </w:r>
    </w:p>
    <w:p w:rsidR="00BF4167" w:rsidRPr="002027D3" w:rsidRDefault="00BF4167" w:rsidP="002027D3">
      <w:pPr>
        <w:rPr>
          <w:rFonts w:hint="eastAsia"/>
        </w:rPr>
      </w:pPr>
    </w:p>
    <w:sectPr w:rsidR="00BF4167" w:rsidRPr="002027D3" w:rsidSect="00C27A03">
      <w:type w:val="continuous"/>
      <w:pgSz w:w="11906" w:h="16838" w:code="9"/>
      <w:pgMar w:top="1418" w:right="1418" w:bottom="1418" w:left="1418" w:header="851" w:footer="992" w:gutter="0"/>
      <w:cols w:space="340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B2" w:rsidRDefault="00DF12B2">
      <w:r>
        <w:separator/>
      </w:r>
    </w:p>
  </w:endnote>
  <w:endnote w:type="continuationSeparator" w:id="0">
    <w:p w:rsidR="00DF12B2" w:rsidRDefault="00DF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B2" w:rsidRDefault="00DF12B2">
      <w:r>
        <w:separator/>
      </w:r>
    </w:p>
  </w:footnote>
  <w:footnote w:type="continuationSeparator" w:id="0">
    <w:p w:rsidR="00DF12B2" w:rsidRDefault="00DF1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9E" w:rsidRPr="00C27A03" w:rsidRDefault="00C27A03" w:rsidP="007A3A94">
    <w:pPr>
      <w:pStyle w:val="a3"/>
      <w:rPr>
        <w:rFonts w:ascii="Comic Sans MS" w:hAnsi="Comic Sans MS"/>
        <w:sz w:val="22"/>
        <w:szCs w:val="22"/>
        <w:u w:val="single"/>
      </w:rPr>
    </w:pPr>
    <w:r w:rsidRPr="00C27A03">
      <w:rPr>
        <w:rFonts w:ascii="Comic Sans MS" w:hAnsi="Comic Sans MS"/>
        <w:u w:val="single"/>
      </w:rPr>
      <w:t xml:space="preserve">6th Asian Coating </w:t>
    </w:r>
    <w:r w:rsidR="00262E9E" w:rsidRPr="00C27A03">
      <w:rPr>
        <w:rFonts w:ascii="Comic Sans MS" w:hAnsi="Comic Sans MS"/>
        <w:u w:val="single"/>
      </w:rPr>
      <w:t xml:space="preserve">Workshop </w:t>
    </w:r>
    <w:r w:rsidRPr="00C27A03">
      <w:rPr>
        <w:rFonts w:ascii="Comic Sans MS" w:hAnsi="Comic Sans MS"/>
        <w:u w:val="single"/>
      </w:rPr>
      <w:t>(ACW2014) May 8, 9. 2014,</w:t>
    </w:r>
    <w:r w:rsidR="00262E9E" w:rsidRPr="00C27A03">
      <w:rPr>
        <w:rFonts w:ascii="Comic Sans MS" w:hAnsi="Comic Sans MS"/>
        <w:u w:val="single"/>
      </w:rPr>
      <w:t xml:space="preserve"> Kobe University, JAPAN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435FA"/>
    <w:multiLevelType w:val="hybridMultilevel"/>
    <w:tmpl w:val="05F83398"/>
    <w:lvl w:ilvl="0" w:tplc="1726556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D3"/>
    <w:rsid w:val="0003599C"/>
    <w:rsid w:val="00042EB5"/>
    <w:rsid w:val="000A134D"/>
    <w:rsid w:val="000C035E"/>
    <w:rsid w:val="000C0690"/>
    <w:rsid w:val="00136EF1"/>
    <w:rsid w:val="00156B9E"/>
    <w:rsid w:val="00180272"/>
    <w:rsid w:val="002027D3"/>
    <w:rsid w:val="002233AB"/>
    <w:rsid w:val="0025201A"/>
    <w:rsid w:val="00262E9E"/>
    <w:rsid w:val="00270724"/>
    <w:rsid w:val="00275B65"/>
    <w:rsid w:val="002810DD"/>
    <w:rsid w:val="00295FAB"/>
    <w:rsid w:val="002B211B"/>
    <w:rsid w:val="002C5F49"/>
    <w:rsid w:val="002E4375"/>
    <w:rsid w:val="002E4C1A"/>
    <w:rsid w:val="00307AD1"/>
    <w:rsid w:val="00364AF0"/>
    <w:rsid w:val="00376901"/>
    <w:rsid w:val="00376948"/>
    <w:rsid w:val="00392982"/>
    <w:rsid w:val="003B2BB7"/>
    <w:rsid w:val="003F65F3"/>
    <w:rsid w:val="00423386"/>
    <w:rsid w:val="00436505"/>
    <w:rsid w:val="004871F4"/>
    <w:rsid w:val="004E63FE"/>
    <w:rsid w:val="004F515C"/>
    <w:rsid w:val="00500C7A"/>
    <w:rsid w:val="0051493A"/>
    <w:rsid w:val="00525603"/>
    <w:rsid w:val="00530DC5"/>
    <w:rsid w:val="0055151E"/>
    <w:rsid w:val="0058640D"/>
    <w:rsid w:val="005C1C3C"/>
    <w:rsid w:val="005C1D86"/>
    <w:rsid w:val="005C3F43"/>
    <w:rsid w:val="006001C2"/>
    <w:rsid w:val="00601105"/>
    <w:rsid w:val="00676C1F"/>
    <w:rsid w:val="006A1477"/>
    <w:rsid w:val="006D399E"/>
    <w:rsid w:val="006E7CB4"/>
    <w:rsid w:val="00753909"/>
    <w:rsid w:val="0079113C"/>
    <w:rsid w:val="007A3A94"/>
    <w:rsid w:val="008234EA"/>
    <w:rsid w:val="00824F2E"/>
    <w:rsid w:val="008536D8"/>
    <w:rsid w:val="008A5570"/>
    <w:rsid w:val="008C341A"/>
    <w:rsid w:val="008C6C2D"/>
    <w:rsid w:val="0091531C"/>
    <w:rsid w:val="009462A6"/>
    <w:rsid w:val="00947F23"/>
    <w:rsid w:val="00A06E65"/>
    <w:rsid w:val="00A17106"/>
    <w:rsid w:val="00AC4819"/>
    <w:rsid w:val="00AE1EE0"/>
    <w:rsid w:val="00AE4CDF"/>
    <w:rsid w:val="00AF54F0"/>
    <w:rsid w:val="00B218ED"/>
    <w:rsid w:val="00B302C2"/>
    <w:rsid w:val="00B61692"/>
    <w:rsid w:val="00BC3F7D"/>
    <w:rsid w:val="00BD3465"/>
    <w:rsid w:val="00BE67BA"/>
    <w:rsid w:val="00BF4167"/>
    <w:rsid w:val="00C25E00"/>
    <w:rsid w:val="00C27A03"/>
    <w:rsid w:val="00CB3928"/>
    <w:rsid w:val="00CB41E8"/>
    <w:rsid w:val="00CD38DA"/>
    <w:rsid w:val="00D0011B"/>
    <w:rsid w:val="00D25204"/>
    <w:rsid w:val="00D7476E"/>
    <w:rsid w:val="00DA3485"/>
    <w:rsid w:val="00DD13A4"/>
    <w:rsid w:val="00DF12B2"/>
    <w:rsid w:val="00E30965"/>
    <w:rsid w:val="00E456FD"/>
    <w:rsid w:val="00E62580"/>
    <w:rsid w:val="00E63A19"/>
    <w:rsid w:val="00EE1C5D"/>
    <w:rsid w:val="00F478CE"/>
    <w:rsid w:val="00F67587"/>
    <w:rsid w:val="00FD0E7D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3C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911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113C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79113C"/>
    <w:rPr>
      <w:color w:val="0000FF"/>
      <w:u w:val="single"/>
    </w:rPr>
  </w:style>
  <w:style w:type="table" w:styleId="a6">
    <w:name w:val="Table Grid"/>
    <w:basedOn w:val="a1"/>
    <w:rsid w:val="003769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3C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911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113C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79113C"/>
    <w:rPr>
      <w:color w:val="0000FF"/>
      <w:u w:val="single"/>
    </w:rPr>
  </w:style>
  <w:style w:type="table" w:styleId="a6">
    <w:name w:val="Table Grid"/>
    <w:basedOn w:val="a1"/>
    <w:rsid w:val="003769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Guidelines for the Preparation of the Extended Abstract for IWPI</vt:lpstr>
      <vt:lpstr>Guidelines for the Preparation of the Extended Abstract for IWPI</vt:lpstr>
    </vt:vector>
  </TitlesOfParts>
  <Company>kobe-u.ac.jp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Preparation of the Extended Abstract for IWPI</dc:title>
  <dc:creator>Yoshiyuki KOMODA</dc:creator>
  <cp:lastModifiedBy>ykomoda</cp:lastModifiedBy>
  <cp:revision>2</cp:revision>
  <cp:lastPrinted>2014-01-22T02:41:00Z</cp:lastPrinted>
  <dcterms:created xsi:type="dcterms:W3CDTF">2014-01-22T02:41:00Z</dcterms:created>
  <dcterms:modified xsi:type="dcterms:W3CDTF">2014-01-22T02:41:00Z</dcterms:modified>
</cp:coreProperties>
</file>